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269F" w14:textId="77777777" w:rsidR="00E25C0C" w:rsidRPr="00CA2A99" w:rsidRDefault="00E25C0C" w:rsidP="00FA4553">
      <w:pPr>
        <w:jc w:val="center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t>REPUBLIQUE ISLAMIQUE DE MAURITANIE</w:t>
      </w:r>
    </w:p>
    <w:p w14:paraId="3E35771B" w14:textId="77777777" w:rsidR="00E25C0C" w:rsidRPr="00CA2A99" w:rsidRDefault="00E25C0C" w:rsidP="00FA4553">
      <w:pPr>
        <w:jc w:val="center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t>Honneur –Fraternité-Justice</w:t>
      </w:r>
    </w:p>
    <w:p w14:paraId="24271C61" w14:textId="77777777" w:rsidR="00E25C0C" w:rsidRPr="00CA2A99" w:rsidRDefault="00E25C0C" w:rsidP="00FA4553">
      <w:pPr>
        <w:spacing w:after="160" w:line="259" w:lineRule="auto"/>
        <w:jc w:val="center"/>
        <w:rPr>
          <w:rFonts w:asciiTheme="majorHAnsi" w:eastAsiaTheme="minorEastAsia" w:hAnsiTheme="majorHAnsi" w:cstheme="majorHAnsi"/>
          <w:b/>
          <w:bCs/>
        </w:rPr>
      </w:pPr>
      <w:r w:rsidRPr="00CA2A99">
        <w:rPr>
          <w:rFonts w:asciiTheme="majorHAnsi" w:eastAsiaTheme="minorEastAsia" w:hAnsiTheme="majorHAnsi" w:cstheme="majorHAnsi"/>
          <w:b/>
          <w:bCs/>
        </w:rPr>
        <w:t>Ministère des Affaires Economiques et de la Promotion des Secteurs Productifs</w:t>
      </w:r>
    </w:p>
    <w:p w14:paraId="0B78795A" w14:textId="77777777" w:rsidR="00E25C0C" w:rsidRPr="00CA2A99" w:rsidRDefault="00E25C0C" w:rsidP="00FA4553">
      <w:pPr>
        <w:spacing w:after="160" w:line="259" w:lineRule="auto"/>
        <w:jc w:val="center"/>
        <w:rPr>
          <w:rFonts w:asciiTheme="majorHAnsi" w:eastAsiaTheme="minorEastAsia" w:hAnsiTheme="majorHAnsi" w:cstheme="majorHAnsi"/>
          <w:b/>
          <w:bCs/>
        </w:rPr>
      </w:pPr>
      <w:r w:rsidRPr="00CA2A99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2B051CAA" wp14:editId="7E29752E">
            <wp:extent cx="1190625" cy="1162050"/>
            <wp:effectExtent l="19050" t="0" r="9525" b="0"/>
            <wp:docPr id="3" name="Image 1" descr="C:\Users\admin\Desktop\Communication\Logo_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\Desktop\Communication\Logo_R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42972" w14:textId="1FE5D818" w:rsidR="00E25C0C" w:rsidRPr="00CA2A99" w:rsidRDefault="00E25C0C" w:rsidP="00FA4553">
      <w:pPr>
        <w:spacing w:after="160" w:line="259" w:lineRule="auto"/>
        <w:jc w:val="center"/>
        <w:rPr>
          <w:rFonts w:asciiTheme="majorHAnsi" w:eastAsiaTheme="minorEastAsia" w:hAnsiTheme="majorHAnsi" w:cstheme="majorHAnsi"/>
          <w:b/>
        </w:rPr>
      </w:pPr>
      <w:r w:rsidRPr="00CA2A99">
        <w:rPr>
          <w:rFonts w:asciiTheme="majorHAnsi" w:eastAsiaTheme="minorEastAsia" w:hAnsiTheme="majorHAnsi" w:cstheme="majorHAnsi"/>
          <w:b/>
        </w:rPr>
        <w:t>Projet d’appui à la décentralisation et au Développement des Villes Intermédiaires Productives MOUDOUN</w:t>
      </w:r>
    </w:p>
    <w:p w14:paraId="6058CC30" w14:textId="44D44695" w:rsidR="0035503E" w:rsidRDefault="0035503E" w:rsidP="00FA4553">
      <w:pPr>
        <w:shd w:val="clear" w:color="auto" w:fill="FFFFFF"/>
        <w:spacing w:after="0" w:line="240" w:lineRule="auto"/>
        <w:jc w:val="center"/>
        <w:rPr>
          <w:rFonts w:asciiTheme="majorHAnsi" w:eastAsiaTheme="minorEastAsia" w:hAnsiTheme="majorHAnsi" w:cstheme="majorHAnsi"/>
          <w:b/>
          <w:sz w:val="24"/>
          <w:szCs w:val="24"/>
          <w:u w:val="single"/>
        </w:rPr>
      </w:pPr>
      <w:r w:rsidRPr="00CA2A99">
        <w:rPr>
          <w:rFonts w:asciiTheme="majorHAnsi" w:eastAsiaTheme="minorEastAsia" w:hAnsiTheme="majorHAnsi" w:cstheme="majorHAnsi"/>
          <w:b/>
          <w:sz w:val="24"/>
          <w:szCs w:val="24"/>
          <w:u w:val="single"/>
        </w:rPr>
        <w:t>A</w:t>
      </w:r>
      <w:r w:rsidR="004541B6" w:rsidRPr="00CA2A99">
        <w:rPr>
          <w:rFonts w:asciiTheme="majorHAnsi" w:eastAsiaTheme="minorEastAsia" w:hAnsiTheme="majorHAnsi" w:cstheme="majorHAnsi"/>
          <w:b/>
          <w:sz w:val="24"/>
          <w:szCs w:val="24"/>
          <w:u w:val="single"/>
        </w:rPr>
        <w:t>PPEL</w:t>
      </w:r>
      <w:r w:rsidRPr="00CA2A99">
        <w:rPr>
          <w:rFonts w:asciiTheme="majorHAnsi" w:eastAsiaTheme="minorEastAsia" w:hAnsiTheme="majorHAnsi" w:cstheme="majorHAnsi"/>
          <w:b/>
          <w:sz w:val="24"/>
          <w:szCs w:val="24"/>
          <w:u w:val="single"/>
        </w:rPr>
        <w:t xml:space="preserve"> A MANIFESTATION D’INTERET</w:t>
      </w:r>
      <w:r w:rsidR="004541B6" w:rsidRPr="00CA2A99">
        <w:rPr>
          <w:rFonts w:asciiTheme="majorHAnsi" w:eastAsiaTheme="minorEastAsia" w:hAnsiTheme="majorHAnsi" w:cstheme="majorHAnsi"/>
          <w:b/>
          <w:sz w:val="24"/>
          <w:szCs w:val="24"/>
          <w:u w:val="single"/>
        </w:rPr>
        <w:t xml:space="preserve"> N°_</w:t>
      </w:r>
      <w:r w:rsidR="00452A12">
        <w:rPr>
          <w:rFonts w:asciiTheme="majorHAnsi" w:eastAsiaTheme="minorEastAsia" w:hAnsiTheme="majorHAnsi" w:cstheme="majorHAnsi"/>
          <w:b/>
          <w:sz w:val="24"/>
          <w:szCs w:val="24"/>
          <w:u w:val="single"/>
        </w:rPr>
        <w:t>08</w:t>
      </w:r>
      <w:r w:rsidR="004541B6" w:rsidRPr="00CA2A99">
        <w:rPr>
          <w:rFonts w:asciiTheme="majorHAnsi" w:eastAsiaTheme="minorEastAsia" w:hAnsiTheme="majorHAnsi" w:cstheme="majorHAnsi"/>
          <w:b/>
          <w:sz w:val="24"/>
          <w:szCs w:val="24"/>
          <w:u w:val="single"/>
        </w:rPr>
        <w:t>/MOUDOUN/2021</w:t>
      </w:r>
    </w:p>
    <w:p w14:paraId="1EA49753" w14:textId="77777777" w:rsidR="00452A12" w:rsidRPr="00CA2A99" w:rsidRDefault="00452A12" w:rsidP="00FA4553">
      <w:pPr>
        <w:shd w:val="clear" w:color="auto" w:fill="FFFFFF"/>
        <w:spacing w:after="0" w:line="240" w:lineRule="auto"/>
        <w:jc w:val="center"/>
        <w:rPr>
          <w:rFonts w:asciiTheme="majorHAnsi" w:eastAsiaTheme="minorEastAsia" w:hAnsiTheme="majorHAnsi" w:cstheme="majorHAnsi"/>
          <w:b/>
          <w:sz w:val="24"/>
          <w:szCs w:val="24"/>
          <w:u w:val="single"/>
        </w:rPr>
      </w:pPr>
    </w:p>
    <w:p w14:paraId="0D6DE69D" w14:textId="0F2C1CC7" w:rsidR="00FF7EA6" w:rsidRDefault="009D4479" w:rsidP="00FA4553">
      <w:pPr>
        <w:shd w:val="clear" w:color="auto" w:fill="FFFFFF"/>
        <w:spacing w:after="0" w:line="240" w:lineRule="auto"/>
        <w:jc w:val="both"/>
        <w:rPr>
          <w:rFonts w:asciiTheme="majorHAnsi" w:eastAsiaTheme="minorEastAsia" w:hAnsiTheme="majorHAnsi" w:cstheme="majorHAnsi"/>
          <w:b/>
        </w:rPr>
      </w:pPr>
      <w:r w:rsidRPr="009D4479">
        <w:rPr>
          <w:rFonts w:asciiTheme="majorHAnsi" w:eastAsiaTheme="minorEastAsia" w:hAnsiTheme="majorHAnsi" w:cstheme="majorHAnsi"/>
          <w:b/>
        </w:rPr>
        <w:t>Pour le recrutement d’un consultant (</w:t>
      </w:r>
      <w:proofErr w:type="gramStart"/>
      <w:r w:rsidRPr="009D4479">
        <w:rPr>
          <w:rFonts w:asciiTheme="majorHAnsi" w:eastAsiaTheme="minorEastAsia" w:hAnsiTheme="majorHAnsi" w:cstheme="majorHAnsi"/>
          <w:b/>
        </w:rPr>
        <w:t>firme)  pour</w:t>
      </w:r>
      <w:proofErr w:type="gramEnd"/>
      <w:r w:rsidRPr="009D4479">
        <w:rPr>
          <w:rFonts w:asciiTheme="majorHAnsi" w:eastAsiaTheme="minorEastAsia" w:hAnsiTheme="majorHAnsi" w:cstheme="majorHAnsi"/>
          <w:b/>
        </w:rPr>
        <w:t xml:space="preserve"> la mission d’études de faisabilité des projets de marches municipaux et complexe touristique communal dans les villes d’Aioun et Sélibabi</w:t>
      </w:r>
      <w:r>
        <w:rPr>
          <w:rFonts w:asciiTheme="majorHAnsi" w:eastAsiaTheme="minorEastAsia" w:hAnsiTheme="majorHAnsi" w:cstheme="majorHAnsi"/>
          <w:b/>
        </w:rPr>
        <w:t>.</w:t>
      </w:r>
    </w:p>
    <w:p w14:paraId="06C36A0C" w14:textId="77777777" w:rsidR="009D4479" w:rsidRPr="00CA2A99" w:rsidRDefault="009D4479" w:rsidP="00FA4553">
      <w:pPr>
        <w:shd w:val="clear" w:color="auto" w:fill="FFFFFF"/>
        <w:spacing w:after="0" w:line="240" w:lineRule="auto"/>
        <w:jc w:val="both"/>
        <w:rPr>
          <w:rFonts w:asciiTheme="majorHAnsi" w:eastAsiaTheme="minorEastAsia" w:hAnsiTheme="majorHAnsi" w:cstheme="majorHAnsi"/>
          <w:b/>
        </w:rPr>
      </w:pPr>
    </w:p>
    <w:p w14:paraId="35393259" w14:textId="055BB067" w:rsidR="00B1180F" w:rsidRPr="00CA2A99" w:rsidRDefault="00B1180F" w:rsidP="00FA45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Hlk518490222"/>
      <w:r w:rsidRPr="00CA2A99">
        <w:rPr>
          <w:rFonts w:asciiTheme="majorHAnsi" w:hAnsiTheme="majorHAnsi" w:cstheme="majorHAnsi"/>
        </w:rPr>
        <w:t>Cette sollicitation de manifestations d'intérêt fait suite à l'avis général de passation des marchés d</w:t>
      </w:r>
      <w:r w:rsidR="00614874" w:rsidRPr="00CA2A99">
        <w:rPr>
          <w:rFonts w:asciiTheme="majorHAnsi" w:hAnsiTheme="majorHAnsi" w:cstheme="majorHAnsi"/>
        </w:rPr>
        <w:t>e</w:t>
      </w:r>
      <w:r w:rsidRPr="00CA2A99">
        <w:rPr>
          <w:rFonts w:asciiTheme="majorHAnsi" w:hAnsiTheme="majorHAnsi" w:cstheme="majorHAnsi"/>
        </w:rPr>
        <w:t xml:space="preserve"> MOUDOUN, publié le 23 octobre 2020.</w:t>
      </w:r>
    </w:p>
    <w:p w14:paraId="6E4D4EA1" w14:textId="77777777" w:rsidR="00B1180F" w:rsidRPr="00CA2A99" w:rsidRDefault="00B1180F" w:rsidP="00FA4553">
      <w:pPr>
        <w:shd w:val="clear" w:color="auto" w:fill="FFFFFF"/>
        <w:spacing w:after="0" w:line="240" w:lineRule="auto"/>
        <w:ind w:left="517"/>
        <w:jc w:val="both"/>
        <w:rPr>
          <w:rFonts w:asciiTheme="majorHAnsi" w:hAnsiTheme="majorHAnsi" w:cstheme="majorHAnsi"/>
        </w:rPr>
      </w:pPr>
    </w:p>
    <w:bookmarkEnd w:id="0"/>
    <w:p w14:paraId="26CE6F93" w14:textId="44264DD5" w:rsidR="007266FE" w:rsidRPr="00CA2A99" w:rsidRDefault="007266FE" w:rsidP="009D44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t xml:space="preserve">Le Gouvernement de la République Islamique de Mauritanie a obtenu un don de l’Association Internationale pour le Développement (IDA) pour financer le </w:t>
      </w:r>
      <w:r w:rsidR="00E25C0C" w:rsidRPr="00CA2A99">
        <w:rPr>
          <w:rFonts w:asciiTheme="majorHAnsi" w:hAnsiTheme="majorHAnsi" w:cstheme="majorHAnsi"/>
        </w:rPr>
        <w:t xml:space="preserve">Projet d’appui à la décentralisation et aux Développement des Villes Intermédiaires Productives MOUDOUN </w:t>
      </w:r>
      <w:r w:rsidRPr="00CA2A99">
        <w:rPr>
          <w:rFonts w:asciiTheme="majorHAnsi" w:hAnsiTheme="majorHAnsi" w:cstheme="majorHAnsi"/>
        </w:rPr>
        <w:t xml:space="preserve">et a l’intention d’utiliser une partie de ce don pour effectuer des paiements </w:t>
      </w:r>
      <w:r w:rsidR="00B1180F" w:rsidRPr="00CA2A99">
        <w:rPr>
          <w:rFonts w:asciiTheme="majorHAnsi" w:hAnsiTheme="majorHAnsi" w:cstheme="majorHAnsi"/>
        </w:rPr>
        <w:t xml:space="preserve">autorisés </w:t>
      </w:r>
      <w:r w:rsidRPr="00CA2A99">
        <w:rPr>
          <w:rFonts w:asciiTheme="majorHAnsi" w:hAnsiTheme="majorHAnsi" w:cstheme="majorHAnsi"/>
        </w:rPr>
        <w:t xml:space="preserve">au </w:t>
      </w:r>
      <w:r w:rsidR="00980C6C" w:rsidRPr="00CA2A99">
        <w:rPr>
          <w:rFonts w:asciiTheme="majorHAnsi" w:hAnsiTheme="majorHAnsi" w:cstheme="majorHAnsi"/>
        </w:rPr>
        <w:t xml:space="preserve">titre </w:t>
      </w:r>
      <w:r w:rsidR="00B1180F" w:rsidRPr="00CA2A99">
        <w:rPr>
          <w:rFonts w:asciiTheme="majorHAnsi" w:hAnsiTheme="majorHAnsi" w:cstheme="majorHAnsi"/>
        </w:rPr>
        <w:t>du Contrat d’</w:t>
      </w:r>
      <w:r w:rsidR="00853E33" w:rsidRPr="00CA2A99">
        <w:rPr>
          <w:rFonts w:asciiTheme="majorHAnsi" w:hAnsiTheme="majorHAnsi" w:cstheme="majorHAnsi"/>
          <w:b/>
        </w:rPr>
        <w:t>«</w:t>
      </w:r>
      <w:r w:rsidR="009D4479">
        <w:rPr>
          <w:rFonts w:asciiTheme="majorHAnsi" w:hAnsiTheme="majorHAnsi" w:cstheme="majorHAnsi"/>
          <w:b/>
        </w:rPr>
        <w:t xml:space="preserve"> </w:t>
      </w:r>
      <w:r w:rsidR="009D4479" w:rsidRPr="009D4479">
        <w:rPr>
          <w:rFonts w:asciiTheme="majorHAnsi" w:hAnsiTheme="majorHAnsi" w:cstheme="majorHAnsi"/>
          <w:b/>
          <w:bCs/>
        </w:rPr>
        <w:t>études de faisabilité des projets de marches municipaux et complexe touristique communal dans les villes d’Aioun et Sélibabi</w:t>
      </w:r>
      <w:r w:rsidR="00FF7EA6" w:rsidRPr="00FF7EA6">
        <w:rPr>
          <w:rFonts w:asciiTheme="majorHAnsi" w:hAnsiTheme="majorHAnsi" w:cstheme="majorHAnsi"/>
          <w:b/>
          <w:bCs/>
        </w:rPr>
        <w:t>.</w:t>
      </w:r>
      <w:r w:rsidR="00777E7B" w:rsidRPr="00CA2A99">
        <w:rPr>
          <w:rFonts w:asciiTheme="majorHAnsi" w:hAnsiTheme="majorHAnsi" w:cstheme="majorHAnsi"/>
          <w:b/>
        </w:rPr>
        <w:t>»</w:t>
      </w:r>
      <w:r w:rsidR="008E2340" w:rsidRPr="00CA2A99">
        <w:rPr>
          <w:rFonts w:asciiTheme="majorHAnsi" w:hAnsiTheme="majorHAnsi" w:cstheme="majorHAnsi"/>
          <w:b/>
        </w:rPr>
        <w:t>.</w:t>
      </w:r>
    </w:p>
    <w:p w14:paraId="589B2242" w14:textId="77777777" w:rsidR="00980C6C" w:rsidRPr="00CA2A99" w:rsidRDefault="00980C6C" w:rsidP="00FA4553">
      <w:pPr>
        <w:shd w:val="clear" w:color="auto" w:fill="FFFFFF"/>
        <w:spacing w:after="0" w:line="240" w:lineRule="auto"/>
        <w:ind w:left="375"/>
        <w:jc w:val="both"/>
        <w:rPr>
          <w:rFonts w:asciiTheme="majorHAnsi" w:hAnsiTheme="majorHAnsi" w:cstheme="majorHAnsi"/>
          <w:b/>
        </w:rPr>
      </w:pPr>
    </w:p>
    <w:p w14:paraId="549A53C2" w14:textId="77777777" w:rsidR="009D4479" w:rsidRPr="00300D6C" w:rsidRDefault="009D4479" w:rsidP="009D4479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Cambria" w:eastAsia="Times New Roman" w:hAnsi="Cambria" w:cstheme="majorHAnsi"/>
          <w:lang w:eastAsia="fr-FR"/>
        </w:rPr>
      </w:pPr>
      <w:r w:rsidRPr="00300D6C">
        <w:rPr>
          <w:rFonts w:ascii="Cambria" w:eastAsia="Times New Roman" w:hAnsi="Cambria" w:cstheme="majorHAnsi"/>
          <w:lang w:eastAsia="fr-FR"/>
        </w:rPr>
        <w:t>L’objectif global est de relever le rôle principal des marchés/complexe touristique et leur impact (s’il en a un) sur les activités de commercialisations, en vue d’assurer un espace pour une offre commerciale visant à offrir un espace pour l’amélioration et la diversification des revenus des populations et la valorisation des produits locaux.</w:t>
      </w:r>
    </w:p>
    <w:p w14:paraId="3F8C199C" w14:textId="77777777" w:rsidR="009D4479" w:rsidRPr="00300D6C" w:rsidRDefault="009D4479" w:rsidP="009D4479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Cambria" w:eastAsia="Times New Roman" w:hAnsi="Cambria" w:cstheme="majorHAnsi"/>
          <w:lang w:eastAsia="fr-FR"/>
        </w:rPr>
      </w:pPr>
    </w:p>
    <w:p w14:paraId="7CBF513B" w14:textId="77777777" w:rsidR="009D4479" w:rsidRPr="00300D6C" w:rsidRDefault="009D4479" w:rsidP="009D4479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Cambria" w:eastAsia="Times New Roman" w:hAnsi="Cambria" w:cstheme="majorHAnsi"/>
          <w:lang w:eastAsia="fr-FR"/>
        </w:rPr>
      </w:pPr>
      <w:r w:rsidRPr="00300D6C">
        <w:rPr>
          <w:rFonts w:ascii="Cambria" w:eastAsia="Times New Roman" w:hAnsi="Cambria" w:cstheme="majorHAnsi"/>
          <w:lang w:eastAsia="fr-FR"/>
        </w:rPr>
        <w:t>Pour ce faire, il est nécessaire de procéder à une analyse approfondie de l’offre commerciale en dégageant une stratégie opérationnelle et un plan d’action réaliste et pertinent pour leur assurer un développement optimal.</w:t>
      </w:r>
    </w:p>
    <w:p w14:paraId="529C4349" w14:textId="77777777" w:rsidR="009D4479" w:rsidRPr="00300D6C" w:rsidRDefault="009D4479" w:rsidP="009D4479">
      <w:pPr>
        <w:autoSpaceDE w:val="0"/>
        <w:autoSpaceDN w:val="0"/>
        <w:adjustRightInd w:val="0"/>
        <w:spacing w:after="120" w:line="240" w:lineRule="auto"/>
        <w:ind w:right="-180"/>
        <w:jc w:val="both"/>
        <w:rPr>
          <w:rFonts w:ascii="Cambria" w:eastAsia="Times New Roman" w:hAnsi="Cambria" w:cstheme="majorHAnsi"/>
          <w:lang w:eastAsia="fr-FR"/>
        </w:rPr>
      </w:pPr>
    </w:p>
    <w:p w14:paraId="721BB106" w14:textId="416C4A1C" w:rsidR="009D4479" w:rsidRPr="00300D6C" w:rsidRDefault="009D4479" w:rsidP="009D4479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Cambria" w:eastAsia="Times New Roman" w:hAnsi="Cambria" w:cstheme="majorHAnsi"/>
          <w:lang w:eastAsia="fr-FR"/>
        </w:rPr>
      </w:pPr>
      <w:r w:rsidRPr="00300D6C">
        <w:rPr>
          <w:rFonts w:ascii="Cambria" w:eastAsia="Times New Roman" w:hAnsi="Cambria" w:cstheme="majorHAnsi"/>
          <w:lang w:eastAsia="fr-FR"/>
        </w:rPr>
        <w:t xml:space="preserve">L’objectif spécifique est la réalisation d’études de faisabilité des projets </w:t>
      </w:r>
      <w:r w:rsidRPr="00300D6C">
        <w:rPr>
          <w:rFonts w:ascii="Cambria" w:hAnsi="Cambria" w:cstheme="majorHAnsi"/>
        </w:rPr>
        <w:t>de réhabilitation et l’extension de deux marchés (</w:t>
      </w:r>
      <w:r w:rsidR="00211BB3" w:rsidRPr="00300D6C">
        <w:rPr>
          <w:rFonts w:ascii="Cambria" w:hAnsi="Cambria" w:cstheme="majorHAnsi"/>
        </w:rPr>
        <w:t>Aioun</w:t>
      </w:r>
      <w:r w:rsidRPr="00300D6C">
        <w:rPr>
          <w:rFonts w:ascii="Cambria" w:hAnsi="Cambria" w:cstheme="majorHAnsi"/>
        </w:rPr>
        <w:t>) et de construction d’un complexe touristique (Selibaby</w:t>
      </w:r>
      <w:r w:rsidRPr="00300D6C">
        <w:rPr>
          <w:rFonts w:ascii="Cambria" w:eastAsia="Times New Roman" w:hAnsi="Cambria" w:cstheme="majorHAnsi"/>
          <w:lang w:eastAsia="fr-FR"/>
        </w:rPr>
        <w:t>) retenus dans le cadre des PDC et PIP de ces communes, en concertation avec les parties concernées.</w:t>
      </w:r>
    </w:p>
    <w:p w14:paraId="2B631856" w14:textId="77777777" w:rsidR="009D4479" w:rsidRPr="00300D6C" w:rsidRDefault="009D4479" w:rsidP="009D4479">
      <w:pPr>
        <w:autoSpaceDE w:val="0"/>
        <w:autoSpaceDN w:val="0"/>
        <w:adjustRightInd w:val="0"/>
        <w:spacing w:after="0" w:line="240" w:lineRule="auto"/>
        <w:ind w:left="-720" w:right="-180"/>
        <w:jc w:val="both"/>
        <w:rPr>
          <w:rFonts w:ascii="Cambria" w:eastAsia="Times New Roman" w:hAnsi="Cambria" w:cstheme="majorHAnsi"/>
          <w:lang w:eastAsia="fr-FR"/>
        </w:rPr>
      </w:pPr>
    </w:p>
    <w:p w14:paraId="16FD2E5B" w14:textId="77777777" w:rsidR="00FF7EA6" w:rsidRPr="00CA2A99" w:rsidRDefault="00FF7EA6" w:rsidP="00FF7EA6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i/>
          <w:highlight w:val="green"/>
        </w:rPr>
      </w:pPr>
    </w:p>
    <w:p w14:paraId="1D8F20F2" w14:textId="215C2A33" w:rsidR="00F74824" w:rsidRPr="000427D2" w:rsidRDefault="000427D2" w:rsidP="00FA4553">
      <w:pPr>
        <w:shd w:val="clear" w:color="auto" w:fill="FFFFFF"/>
        <w:spacing w:after="0" w:line="240" w:lineRule="auto"/>
        <w:ind w:left="37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427D2">
        <w:rPr>
          <w:rFonts w:asciiTheme="majorHAnsi" w:hAnsiTheme="majorHAnsi" w:cstheme="majorHAnsi"/>
          <w:b/>
          <w:sz w:val="20"/>
          <w:szCs w:val="20"/>
        </w:rPr>
        <w:t>Pour plus de détails voir les termes de référence (TDR) détaillés de la mission ci-joints</w:t>
      </w:r>
    </w:p>
    <w:p w14:paraId="67CB979A" w14:textId="77777777" w:rsidR="000427D2" w:rsidRPr="00CA2A99" w:rsidRDefault="000427D2" w:rsidP="00FA4553">
      <w:pPr>
        <w:shd w:val="clear" w:color="auto" w:fill="FFFFFF"/>
        <w:spacing w:after="0" w:line="240" w:lineRule="auto"/>
        <w:ind w:left="375"/>
        <w:jc w:val="both"/>
        <w:rPr>
          <w:rFonts w:asciiTheme="majorHAnsi" w:hAnsiTheme="majorHAnsi" w:cstheme="majorHAnsi"/>
          <w:b/>
        </w:rPr>
      </w:pPr>
    </w:p>
    <w:p w14:paraId="16EF9DE9" w14:textId="1E2706FE" w:rsidR="00537E15" w:rsidRPr="00CA2A99" w:rsidRDefault="00537E15" w:rsidP="00FA4553">
      <w:pPr>
        <w:pStyle w:val="Paragraphedeliste"/>
        <w:numPr>
          <w:ilvl w:val="0"/>
          <w:numId w:val="5"/>
        </w:numPr>
        <w:tabs>
          <w:tab w:val="num" w:pos="15"/>
        </w:tabs>
        <w:spacing w:after="0" w:line="240" w:lineRule="auto"/>
        <w:ind w:left="15"/>
        <w:jc w:val="both"/>
        <w:rPr>
          <w:rFonts w:asciiTheme="majorHAnsi" w:hAnsiTheme="majorHAnsi" w:cstheme="majorHAnsi"/>
          <w:spacing w:val="-2"/>
        </w:rPr>
      </w:pPr>
      <w:r w:rsidRPr="00CA2A99">
        <w:rPr>
          <w:rFonts w:asciiTheme="majorHAnsi" w:hAnsiTheme="majorHAnsi" w:cstheme="majorHAnsi"/>
          <w:spacing w:val="-2"/>
        </w:rPr>
        <w:t>Le Consultant devra être une firme  reconnue</w:t>
      </w:r>
      <w:r w:rsidRPr="00FF7EA6">
        <w:rPr>
          <w:rFonts w:asciiTheme="majorHAnsi" w:hAnsiTheme="majorHAnsi" w:cstheme="majorHAnsi"/>
          <w:spacing w:val="-2"/>
        </w:rPr>
        <w:t xml:space="preserve">, spécialisée dans les études </w:t>
      </w:r>
      <w:r w:rsidR="009D4479">
        <w:rPr>
          <w:rFonts w:asciiTheme="majorHAnsi" w:hAnsiTheme="majorHAnsi" w:cstheme="majorHAnsi"/>
          <w:spacing w:val="-2"/>
        </w:rPr>
        <w:t>de faisabilité de projets commerciaux et marchands</w:t>
      </w:r>
      <w:r w:rsidR="00FF7EA6" w:rsidRPr="00FF7EA6">
        <w:rPr>
          <w:rFonts w:asciiTheme="majorHAnsi" w:hAnsiTheme="majorHAnsi" w:cstheme="majorHAnsi"/>
          <w:spacing w:val="-2"/>
        </w:rPr>
        <w:t>.</w:t>
      </w:r>
    </w:p>
    <w:p w14:paraId="0189BDC1" w14:textId="77777777" w:rsidR="00F74824" w:rsidRPr="00CA2A99" w:rsidRDefault="00F74824" w:rsidP="00FA4553">
      <w:pPr>
        <w:shd w:val="clear" w:color="auto" w:fill="FFFFFF"/>
        <w:spacing w:after="0" w:line="240" w:lineRule="auto"/>
        <w:ind w:left="375"/>
        <w:jc w:val="both"/>
        <w:rPr>
          <w:rFonts w:asciiTheme="majorHAnsi" w:hAnsiTheme="majorHAnsi" w:cstheme="majorHAnsi"/>
          <w:b/>
        </w:rPr>
      </w:pPr>
    </w:p>
    <w:p w14:paraId="0D7C9233" w14:textId="27D409B8" w:rsidR="00A671F4" w:rsidRPr="00CA2A99" w:rsidRDefault="00AF6C55" w:rsidP="00FA4553">
      <w:pPr>
        <w:pStyle w:val="Paragraphedeliste"/>
        <w:numPr>
          <w:ilvl w:val="0"/>
          <w:numId w:val="5"/>
        </w:numPr>
        <w:tabs>
          <w:tab w:val="num" w:pos="15"/>
        </w:tabs>
        <w:spacing w:after="0" w:line="240" w:lineRule="auto"/>
        <w:ind w:left="15"/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  <w:spacing w:val="-2"/>
        </w:rPr>
        <w:t xml:space="preserve">La Cellule de Coordination du Projet d'appui à la Décentralisation et au Développement des villes intermédiaires productives (CCP/MOUDOUN) </w:t>
      </w:r>
      <w:r w:rsidR="003A2F73" w:rsidRPr="00CA2A99">
        <w:rPr>
          <w:rFonts w:asciiTheme="majorHAnsi" w:hAnsiTheme="majorHAnsi" w:cstheme="majorHAnsi"/>
          <w:spacing w:val="-2"/>
        </w:rPr>
        <w:t>invite les Consultants</w:t>
      </w:r>
      <w:r w:rsidR="007266FE" w:rsidRPr="00CA2A99">
        <w:rPr>
          <w:rFonts w:asciiTheme="majorHAnsi" w:hAnsiTheme="majorHAnsi" w:cstheme="majorHAnsi"/>
          <w:spacing w:val="-2"/>
        </w:rPr>
        <w:t xml:space="preserve"> (Firmes)</w:t>
      </w:r>
      <w:r w:rsidR="003A2F73" w:rsidRPr="00CA2A99">
        <w:rPr>
          <w:rFonts w:asciiTheme="majorHAnsi" w:hAnsiTheme="majorHAnsi" w:cstheme="majorHAnsi"/>
          <w:spacing w:val="-2"/>
        </w:rPr>
        <w:t xml:space="preserve"> éligibles à manifester leur </w:t>
      </w:r>
      <w:r w:rsidR="003A2F73" w:rsidRPr="00CA2A99">
        <w:rPr>
          <w:rFonts w:asciiTheme="majorHAnsi" w:hAnsiTheme="majorHAnsi" w:cstheme="majorHAnsi"/>
          <w:spacing w:val="-2"/>
        </w:rPr>
        <w:lastRenderedPageBreak/>
        <w:t xml:space="preserve">intérêt pour fournir les services décrits ci-dessus. </w:t>
      </w:r>
      <w:r w:rsidRPr="00CA2A99">
        <w:rPr>
          <w:rFonts w:asciiTheme="majorHAnsi" w:hAnsiTheme="majorHAnsi" w:cstheme="majorHAnsi"/>
        </w:rPr>
        <w:t>Les consultants intéressés doivent fournir un dossier présentant les informations indiquant qu'ils sont qualifiés pour exécuter les services.</w:t>
      </w:r>
      <w:r w:rsidR="00E96B2D" w:rsidRPr="00CA2A99">
        <w:rPr>
          <w:rFonts w:asciiTheme="majorHAnsi" w:hAnsiTheme="majorHAnsi" w:cstheme="majorHAnsi"/>
        </w:rPr>
        <w:t xml:space="preserve"> Les consultants peuvent s’associer,  pour améliorer leurs qualifications</w:t>
      </w:r>
      <w:r w:rsidR="00821AC8" w:rsidRPr="00CA2A99">
        <w:rPr>
          <w:rFonts w:asciiTheme="majorHAnsi" w:hAnsiTheme="majorHAnsi" w:cstheme="majorHAnsi"/>
        </w:rPr>
        <w:t>.</w:t>
      </w:r>
    </w:p>
    <w:p w14:paraId="7F015FF0" w14:textId="77777777" w:rsidR="00AF6C55" w:rsidRPr="00CA2A99" w:rsidRDefault="00AF6C55" w:rsidP="00FA4553">
      <w:pPr>
        <w:pStyle w:val="Paragraphedeliste"/>
        <w:spacing w:after="0" w:line="240" w:lineRule="auto"/>
        <w:ind w:left="15"/>
        <w:jc w:val="both"/>
        <w:rPr>
          <w:rFonts w:asciiTheme="majorHAnsi" w:hAnsiTheme="majorHAnsi" w:cstheme="majorHAnsi"/>
          <w:spacing w:val="-2"/>
        </w:rPr>
      </w:pPr>
    </w:p>
    <w:p w14:paraId="72CA8597" w14:textId="018B64C6" w:rsidR="00F74824" w:rsidRPr="00CA2A99" w:rsidRDefault="00F74824" w:rsidP="00FA4553">
      <w:pPr>
        <w:pStyle w:val="Paragraphedeliste"/>
        <w:numPr>
          <w:ilvl w:val="0"/>
          <w:numId w:val="5"/>
        </w:numPr>
        <w:tabs>
          <w:tab w:val="num" w:pos="15"/>
        </w:tabs>
        <w:spacing w:after="0" w:line="240" w:lineRule="auto"/>
        <w:ind w:left="15"/>
        <w:jc w:val="both"/>
        <w:rPr>
          <w:rFonts w:asciiTheme="majorHAnsi" w:hAnsiTheme="majorHAnsi" w:cstheme="majorHAnsi"/>
          <w:spacing w:val="-2"/>
        </w:rPr>
      </w:pPr>
      <w:r w:rsidRPr="00CA2A99">
        <w:rPr>
          <w:rFonts w:asciiTheme="majorHAnsi" w:hAnsiTheme="majorHAnsi" w:cstheme="majorHAnsi"/>
          <w:spacing w:val="-2"/>
        </w:rPr>
        <w:t>Les critères de présélection sont les suivants  l'activité principale et les années d'activité, l'expérience pertinente, les capacités techniques et managériales de l</w:t>
      </w:r>
      <w:r w:rsidR="00321A26" w:rsidRPr="00CA2A99">
        <w:rPr>
          <w:rFonts w:asciiTheme="majorHAnsi" w:hAnsiTheme="majorHAnsi" w:cstheme="majorHAnsi"/>
          <w:spacing w:val="-2"/>
        </w:rPr>
        <w:t>a firme.</w:t>
      </w:r>
      <w:r w:rsidRPr="00CA2A99">
        <w:rPr>
          <w:rFonts w:asciiTheme="majorHAnsi" w:hAnsiTheme="majorHAnsi" w:cstheme="majorHAnsi"/>
          <w:spacing w:val="-2"/>
        </w:rPr>
        <w:t xml:space="preserve"> Les qualifications et l'expérience des experts clés ne seront pas incluses dans les critères de présélection. Les experts clés ne seront pas </w:t>
      </w:r>
      <w:r w:rsidR="00321A26" w:rsidRPr="00CA2A99">
        <w:rPr>
          <w:rFonts w:asciiTheme="majorHAnsi" w:hAnsiTheme="majorHAnsi" w:cstheme="majorHAnsi"/>
          <w:spacing w:val="-2"/>
        </w:rPr>
        <w:t>évaluées</w:t>
      </w:r>
      <w:r w:rsidRPr="00CA2A99">
        <w:rPr>
          <w:rFonts w:asciiTheme="majorHAnsi" w:hAnsiTheme="majorHAnsi" w:cstheme="majorHAnsi"/>
          <w:spacing w:val="-2"/>
        </w:rPr>
        <w:t xml:space="preserve"> au stade de la présélection</w:t>
      </w:r>
      <w:r w:rsidR="00452A12">
        <w:rPr>
          <w:rFonts w:asciiTheme="majorHAnsi" w:hAnsiTheme="majorHAnsi" w:cstheme="majorHAnsi"/>
          <w:spacing w:val="-2"/>
        </w:rPr>
        <w:t xml:space="preserve"> (</w:t>
      </w:r>
      <w:r w:rsidR="00452A12" w:rsidRPr="00CA2A99">
        <w:rPr>
          <w:rFonts w:asciiTheme="majorHAnsi" w:hAnsiTheme="majorHAnsi" w:cstheme="majorHAnsi"/>
          <w:b/>
          <w:sz w:val="20"/>
          <w:szCs w:val="20"/>
        </w:rPr>
        <w:t>donc les CV ne sont pas demandés</w:t>
      </w:r>
      <w:r w:rsidR="00452A12" w:rsidRPr="00CA2A99">
        <w:rPr>
          <w:rFonts w:asciiTheme="majorHAnsi" w:hAnsiTheme="majorHAnsi" w:cstheme="majorHAnsi"/>
          <w:sz w:val="20"/>
          <w:szCs w:val="20"/>
        </w:rPr>
        <w:t>)</w:t>
      </w:r>
      <w:r w:rsidRPr="00CA2A99">
        <w:rPr>
          <w:rFonts w:asciiTheme="majorHAnsi" w:hAnsiTheme="majorHAnsi" w:cstheme="majorHAnsi"/>
          <w:spacing w:val="-2"/>
        </w:rPr>
        <w:t>.</w:t>
      </w:r>
    </w:p>
    <w:p w14:paraId="39613403" w14:textId="77777777" w:rsidR="00452A12" w:rsidRDefault="00452A12" w:rsidP="00452A12">
      <w:pPr>
        <w:spacing w:after="0"/>
        <w:jc w:val="both"/>
        <w:rPr>
          <w:rFonts w:asciiTheme="majorHAnsi" w:hAnsiTheme="majorHAnsi" w:cstheme="majorHAnsi"/>
          <w:spacing w:val="-2"/>
        </w:rPr>
      </w:pPr>
    </w:p>
    <w:p w14:paraId="1DE99FED" w14:textId="32EFECEE" w:rsidR="00537E15" w:rsidRPr="00CA2A99" w:rsidRDefault="0035503E" w:rsidP="00FA4553">
      <w:pPr>
        <w:jc w:val="both"/>
        <w:rPr>
          <w:rFonts w:asciiTheme="majorHAnsi" w:hAnsiTheme="majorHAnsi" w:cstheme="majorHAnsi"/>
          <w:spacing w:val="-2"/>
        </w:rPr>
      </w:pPr>
      <w:r w:rsidRPr="00CA2A99">
        <w:rPr>
          <w:rFonts w:asciiTheme="majorHAnsi" w:hAnsiTheme="majorHAnsi" w:cstheme="majorHAnsi"/>
          <w:spacing w:val="-2"/>
        </w:rPr>
        <w:t>L</w:t>
      </w:r>
      <w:r w:rsidR="00537E15" w:rsidRPr="00CA2A99">
        <w:rPr>
          <w:rFonts w:asciiTheme="majorHAnsi" w:hAnsiTheme="majorHAnsi" w:cstheme="majorHAnsi"/>
          <w:spacing w:val="-2"/>
        </w:rPr>
        <w:t xml:space="preserve">es manifestations d’intérêt seront évaluées sur la base de la grille ci-après : </w:t>
      </w:r>
    </w:p>
    <w:p w14:paraId="26A91493" w14:textId="77777777" w:rsidR="00537E15" w:rsidRPr="00CA2A99" w:rsidRDefault="00537E15" w:rsidP="00FA455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t xml:space="preserve">Capacité technique et managériale de la firme  </w:t>
      </w:r>
      <w:r w:rsidRPr="00CA2A99">
        <w:rPr>
          <w:rFonts w:asciiTheme="majorHAnsi" w:hAnsiTheme="majorHAnsi" w:cstheme="majorHAnsi"/>
          <w:b/>
        </w:rPr>
        <w:t>10 points</w:t>
      </w:r>
    </w:p>
    <w:p w14:paraId="3F871E33" w14:textId="677F6039" w:rsidR="00537E15" w:rsidRPr="00CA2A99" w:rsidRDefault="00537E15" w:rsidP="00FA455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t xml:space="preserve">Expérience générale :          </w:t>
      </w:r>
      <w:r w:rsidR="00AF6C55" w:rsidRPr="00CA2A99">
        <w:rPr>
          <w:rFonts w:asciiTheme="majorHAnsi" w:hAnsiTheme="majorHAnsi" w:cstheme="majorHAnsi"/>
        </w:rPr>
        <w:t xml:space="preserve"> </w:t>
      </w:r>
      <w:r w:rsidR="00007BD8">
        <w:rPr>
          <w:rFonts w:asciiTheme="majorHAnsi" w:hAnsiTheme="majorHAnsi" w:cstheme="majorHAnsi"/>
        </w:rPr>
        <w:t xml:space="preserve"> </w:t>
      </w:r>
      <w:r w:rsidR="005550A2" w:rsidRPr="00CA2A99">
        <w:rPr>
          <w:rFonts w:asciiTheme="majorHAnsi" w:hAnsiTheme="majorHAnsi" w:cstheme="majorHAnsi"/>
        </w:rPr>
        <w:t xml:space="preserve"> </w:t>
      </w:r>
      <w:r w:rsidRPr="00CA2A99">
        <w:rPr>
          <w:rFonts w:asciiTheme="majorHAnsi" w:hAnsiTheme="majorHAnsi" w:cstheme="majorHAnsi"/>
        </w:rPr>
        <w:t xml:space="preserve">  </w:t>
      </w:r>
      <w:r w:rsidRPr="00CA2A99">
        <w:rPr>
          <w:rFonts w:asciiTheme="majorHAnsi" w:hAnsiTheme="majorHAnsi" w:cstheme="majorHAnsi"/>
          <w:b/>
        </w:rPr>
        <w:t>30 points</w:t>
      </w:r>
    </w:p>
    <w:p w14:paraId="3D9E595A" w14:textId="087ABBB2" w:rsidR="00537E15" w:rsidRPr="00CA2A99" w:rsidRDefault="00537E15" w:rsidP="00FA455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t>Expérience spécifique </w:t>
      </w:r>
      <w:r w:rsidRPr="00CA2A99">
        <w:rPr>
          <w:rFonts w:asciiTheme="majorHAnsi" w:hAnsiTheme="majorHAnsi" w:cstheme="majorHAnsi"/>
          <w:b/>
        </w:rPr>
        <w:t xml:space="preserve">:      </w:t>
      </w:r>
      <w:r w:rsidR="005550A2" w:rsidRPr="00CA2A99">
        <w:rPr>
          <w:rFonts w:asciiTheme="majorHAnsi" w:hAnsiTheme="majorHAnsi" w:cstheme="majorHAnsi"/>
          <w:b/>
        </w:rPr>
        <w:t xml:space="preserve"> </w:t>
      </w:r>
      <w:r w:rsidRPr="00CA2A99">
        <w:rPr>
          <w:rFonts w:asciiTheme="majorHAnsi" w:hAnsiTheme="majorHAnsi" w:cstheme="majorHAnsi"/>
          <w:b/>
        </w:rPr>
        <w:t xml:space="preserve">  </w:t>
      </w:r>
      <w:r w:rsidR="00007BD8">
        <w:rPr>
          <w:rFonts w:asciiTheme="majorHAnsi" w:hAnsiTheme="majorHAnsi" w:cstheme="majorHAnsi"/>
          <w:b/>
        </w:rPr>
        <w:t xml:space="preserve"> </w:t>
      </w:r>
      <w:r w:rsidRPr="00CA2A99">
        <w:rPr>
          <w:rFonts w:asciiTheme="majorHAnsi" w:hAnsiTheme="majorHAnsi" w:cstheme="majorHAnsi"/>
          <w:b/>
        </w:rPr>
        <w:t xml:space="preserve">  60 points</w:t>
      </w:r>
    </w:p>
    <w:p w14:paraId="7ED6AED4" w14:textId="77777777" w:rsidR="0035503E" w:rsidRPr="00CA2A99" w:rsidRDefault="0035503E" w:rsidP="00FA455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5B799DC" w14:textId="77777777" w:rsidR="00FA4553" w:rsidRPr="00007BD8" w:rsidRDefault="00A5520D" w:rsidP="00FA4553">
      <w:pPr>
        <w:pStyle w:val="Paragraphedeliste"/>
        <w:numPr>
          <w:ilvl w:val="0"/>
          <w:numId w:val="5"/>
        </w:numPr>
        <w:tabs>
          <w:tab w:val="num" w:pos="15"/>
        </w:tabs>
        <w:spacing w:after="0" w:line="240" w:lineRule="auto"/>
        <w:ind w:left="15"/>
        <w:jc w:val="both"/>
        <w:rPr>
          <w:rFonts w:asciiTheme="majorHAnsi" w:hAnsiTheme="majorHAnsi" w:cstheme="majorHAnsi"/>
          <w:b/>
          <w:color w:val="806000" w:themeColor="accent4" w:themeShade="80"/>
          <w:spacing w:val="-2"/>
        </w:rPr>
      </w:pPr>
      <w:r w:rsidRPr="00CA2A99">
        <w:rPr>
          <w:rFonts w:asciiTheme="majorHAnsi" w:hAnsiTheme="majorHAnsi" w:cstheme="majorHAnsi"/>
        </w:rPr>
        <w:t>Le consultant retenu aura à mobiliser une équipe comprenant</w:t>
      </w:r>
      <w:r w:rsidR="00614874" w:rsidRPr="00CA2A99">
        <w:rPr>
          <w:rFonts w:asciiTheme="majorHAnsi" w:hAnsiTheme="majorHAnsi" w:cstheme="majorHAnsi"/>
        </w:rPr>
        <w:t> :</w:t>
      </w:r>
      <w:r w:rsidRPr="00CA2A99">
        <w:rPr>
          <w:rFonts w:asciiTheme="majorHAnsi" w:hAnsiTheme="majorHAnsi" w:cstheme="majorHAnsi"/>
        </w:rPr>
        <w:t xml:space="preserve"> </w:t>
      </w:r>
    </w:p>
    <w:p w14:paraId="2A50354A" w14:textId="77777777" w:rsidR="00007BD8" w:rsidRPr="00CA2A99" w:rsidRDefault="00007BD8" w:rsidP="00007BD8">
      <w:pPr>
        <w:pStyle w:val="Paragraphedeliste"/>
        <w:spacing w:after="0" w:line="240" w:lineRule="auto"/>
        <w:ind w:left="15"/>
        <w:jc w:val="both"/>
        <w:rPr>
          <w:rFonts w:asciiTheme="majorHAnsi" w:hAnsiTheme="majorHAnsi" w:cstheme="majorHAnsi"/>
          <w:b/>
          <w:color w:val="806000" w:themeColor="accent4" w:themeShade="80"/>
          <w:spacing w:val="-2"/>
        </w:rPr>
      </w:pPr>
    </w:p>
    <w:p w14:paraId="3710A64D" w14:textId="2349FAAC" w:rsidR="00007BD8" w:rsidRPr="00007BD8" w:rsidRDefault="00007BD8" w:rsidP="00007BD8">
      <w:pPr>
        <w:pStyle w:val="Paragraphedeliste"/>
        <w:spacing w:after="0" w:line="240" w:lineRule="auto"/>
        <w:ind w:left="1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806000" w:themeColor="accent4" w:themeShade="80"/>
          <w:spacing w:val="-2"/>
        </w:rPr>
        <w:t>-</w:t>
      </w:r>
      <w:r w:rsidRPr="00007BD8">
        <w:rPr>
          <w:rFonts w:asciiTheme="majorHAnsi" w:hAnsiTheme="majorHAnsi" w:cstheme="majorHAnsi"/>
        </w:rPr>
        <w:t>Un urbaniste, chef de mission, disposant d’au moins 10 ans d’expériences, ayant une solide expérience dans le domaine des études urbaines et  justifiant des connaissances dans les études de faisabilité ;</w:t>
      </w:r>
    </w:p>
    <w:p w14:paraId="14C8B38A" w14:textId="122B8313" w:rsidR="00007BD8" w:rsidRPr="00007BD8" w:rsidRDefault="00007BD8" w:rsidP="00007BD8">
      <w:pPr>
        <w:pStyle w:val="Paragraphedeliste"/>
        <w:spacing w:after="0" w:line="240" w:lineRule="auto"/>
        <w:ind w:left="15"/>
        <w:jc w:val="both"/>
        <w:rPr>
          <w:rFonts w:asciiTheme="majorHAnsi" w:hAnsiTheme="majorHAnsi" w:cstheme="majorHAnsi"/>
        </w:rPr>
      </w:pPr>
      <w:r w:rsidRPr="00007BD8">
        <w:rPr>
          <w:rFonts w:asciiTheme="majorHAnsi" w:hAnsiTheme="majorHAnsi" w:cstheme="majorHAnsi"/>
        </w:rPr>
        <w:t>-</w:t>
      </w:r>
      <w:r w:rsidRPr="00007BD8">
        <w:rPr>
          <w:rFonts w:asciiTheme="majorHAnsi" w:hAnsiTheme="majorHAnsi" w:cstheme="majorHAnsi"/>
        </w:rPr>
        <w:tab/>
        <w:t>Un Economiste,  titulaire d’un diplôme universitaire de niveau (bac + 5) en économie, gestion, finance ou diplôme équivalent avec au moins dix (10) années d’expérience en matière de développement local</w:t>
      </w:r>
    </w:p>
    <w:p w14:paraId="729C6742" w14:textId="0AED9E52" w:rsidR="00007BD8" w:rsidRPr="00007BD8" w:rsidRDefault="00007BD8" w:rsidP="00007BD8">
      <w:pPr>
        <w:pStyle w:val="Paragraphedeliste"/>
        <w:spacing w:after="0" w:line="240" w:lineRule="auto"/>
        <w:ind w:left="1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Pr="00007BD8">
        <w:rPr>
          <w:rFonts w:asciiTheme="majorHAnsi" w:hAnsiTheme="majorHAnsi" w:cstheme="majorHAnsi"/>
        </w:rPr>
        <w:t>Un ingénieur de bâtiment, titulaire d’un diplôme d’ingénieur avec au moins dix (10) années d’expérience dans la programmation d’équipement,</w:t>
      </w:r>
    </w:p>
    <w:p w14:paraId="795F3D7A" w14:textId="2CCECE94" w:rsidR="00007BD8" w:rsidRDefault="00007BD8" w:rsidP="00007BD8">
      <w:pPr>
        <w:pStyle w:val="Paragraphedeliste"/>
        <w:pBdr>
          <w:bottom w:val="single" w:sz="12" w:space="1" w:color="auto"/>
        </w:pBdr>
        <w:spacing w:after="0" w:line="240" w:lineRule="auto"/>
        <w:ind w:left="1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1F3D20">
        <w:rPr>
          <w:rFonts w:asciiTheme="majorHAnsi" w:hAnsiTheme="majorHAnsi" w:cstheme="majorHAnsi"/>
        </w:rPr>
        <w:t xml:space="preserve"> </w:t>
      </w:r>
      <w:proofErr w:type="gramStart"/>
      <w:r w:rsidRPr="00007BD8">
        <w:rPr>
          <w:rFonts w:asciiTheme="majorHAnsi" w:hAnsiTheme="majorHAnsi" w:cstheme="majorHAnsi"/>
        </w:rPr>
        <w:t>Un  spécialiste</w:t>
      </w:r>
      <w:proofErr w:type="gramEnd"/>
      <w:r w:rsidRPr="00007BD8">
        <w:rPr>
          <w:rFonts w:asciiTheme="majorHAnsi" w:hAnsiTheme="majorHAnsi" w:cstheme="majorHAnsi"/>
        </w:rPr>
        <w:t xml:space="preserve"> dans la gestion des équipements avec une expérience avérée en ingénierie sociale</w:t>
      </w:r>
    </w:p>
    <w:p w14:paraId="14D7DFEE" w14:textId="365A3072" w:rsidR="00452A12" w:rsidRDefault="00452A12" w:rsidP="00007BD8">
      <w:pPr>
        <w:pStyle w:val="Paragraphedeliste"/>
        <w:pBdr>
          <w:bottom w:val="single" w:sz="12" w:space="1" w:color="auto"/>
        </w:pBdr>
        <w:spacing w:after="0" w:line="240" w:lineRule="auto"/>
        <w:ind w:left="15"/>
        <w:jc w:val="both"/>
        <w:rPr>
          <w:rFonts w:asciiTheme="majorHAnsi" w:hAnsiTheme="majorHAnsi" w:cstheme="majorHAnsi"/>
        </w:rPr>
      </w:pPr>
    </w:p>
    <w:p w14:paraId="481189DE" w14:textId="77777777" w:rsidR="00452A12" w:rsidRPr="00CA2A99" w:rsidRDefault="00452A12" w:rsidP="00452A12">
      <w:pPr>
        <w:pStyle w:val="Paragraphedeliste"/>
        <w:numPr>
          <w:ilvl w:val="0"/>
          <w:numId w:val="5"/>
        </w:numPr>
        <w:tabs>
          <w:tab w:val="num" w:pos="15"/>
        </w:tabs>
        <w:spacing w:after="0" w:line="240" w:lineRule="auto"/>
        <w:ind w:left="15"/>
        <w:jc w:val="both"/>
        <w:rPr>
          <w:rFonts w:asciiTheme="majorHAnsi" w:hAnsiTheme="majorHAnsi" w:cstheme="majorHAnsi"/>
          <w:b/>
          <w:spacing w:val="-2"/>
        </w:rPr>
      </w:pPr>
      <w:r w:rsidRPr="00211BB3">
        <w:rPr>
          <w:rFonts w:asciiTheme="majorHAnsi" w:hAnsiTheme="majorHAnsi" w:cstheme="majorHAnsi"/>
          <w:spacing w:val="-2"/>
        </w:rPr>
        <w:t xml:space="preserve">Un consultant (Firme) sera sélectionné suivant la méthode </w:t>
      </w:r>
      <w:r w:rsidRPr="00211BB3">
        <w:rPr>
          <w:rFonts w:asciiTheme="majorHAnsi" w:hAnsiTheme="majorHAnsi" w:cstheme="majorHAnsi"/>
          <w:b/>
          <w:spacing w:val="-2"/>
        </w:rPr>
        <w:t>Sélection fondée sur les qualifications du Consultant,</w:t>
      </w:r>
      <w:r w:rsidRPr="00211BB3">
        <w:rPr>
          <w:rFonts w:asciiTheme="majorHAnsi" w:hAnsiTheme="majorHAnsi" w:cstheme="majorHAnsi"/>
          <w:spacing w:val="-2"/>
        </w:rPr>
        <w:t xml:space="preserve"> en accord avec les procédures définies dans le </w:t>
      </w:r>
      <w:r w:rsidRPr="00211BB3">
        <w:rPr>
          <w:rFonts w:asciiTheme="majorHAnsi" w:hAnsiTheme="majorHAnsi" w:cstheme="majorHAnsi"/>
          <w:b/>
          <w:spacing w:val="-2"/>
        </w:rPr>
        <w:t xml:space="preserve">Règlement de Passation des marchés dans le cadre du </w:t>
      </w:r>
      <w:r w:rsidRPr="00CA2A99">
        <w:rPr>
          <w:rFonts w:asciiTheme="majorHAnsi" w:hAnsiTheme="majorHAnsi" w:cstheme="majorHAnsi"/>
          <w:b/>
          <w:spacing w:val="-2"/>
        </w:rPr>
        <w:t xml:space="preserve">financement de projets d’investissement par la Banque Mondiale, édition du 1er juillet 2016, </w:t>
      </w:r>
      <w:r w:rsidRPr="00CA2A99">
        <w:rPr>
          <w:rFonts w:asciiTheme="majorHAnsi" w:hAnsiTheme="majorHAnsi" w:cstheme="majorHAnsi"/>
          <w:b/>
        </w:rPr>
        <w:t>révisée en novembre 2017 et août 2018.</w:t>
      </w:r>
    </w:p>
    <w:p w14:paraId="63E2E79B" w14:textId="77777777" w:rsidR="00452A12" w:rsidRPr="00CA2A99" w:rsidRDefault="00452A12" w:rsidP="00452A12">
      <w:pPr>
        <w:pStyle w:val="Paragraphedeliste"/>
        <w:spacing w:after="0" w:line="240" w:lineRule="auto"/>
        <w:ind w:left="15"/>
        <w:jc w:val="both"/>
        <w:rPr>
          <w:rFonts w:asciiTheme="majorHAnsi" w:hAnsiTheme="majorHAnsi" w:cstheme="majorHAnsi"/>
          <w:spacing w:val="-2"/>
        </w:rPr>
      </w:pPr>
    </w:p>
    <w:p w14:paraId="12DC1CF9" w14:textId="77777777" w:rsidR="00452A12" w:rsidRPr="00CA2A99" w:rsidRDefault="00452A12" w:rsidP="00452A12">
      <w:pPr>
        <w:pStyle w:val="Paragraphedeliste"/>
        <w:numPr>
          <w:ilvl w:val="0"/>
          <w:numId w:val="5"/>
        </w:numPr>
        <w:tabs>
          <w:tab w:val="num" w:pos="15"/>
        </w:tabs>
        <w:spacing w:after="0" w:line="240" w:lineRule="auto"/>
        <w:ind w:left="15"/>
        <w:jc w:val="both"/>
        <w:rPr>
          <w:rFonts w:asciiTheme="majorHAnsi" w:hAnsiTheme="majorHAnsi" w:cstheme="majorHAnsi"/>
          <w:spacing w:val="-2"/>
        </w:rPr>
      </w:pPr>
      <w:r w:rsidRPr="00CA2A99">
        <w:rPr>
          <w:rFonts w:asciiTheme="majorHAnsi" w:hAnsiTheme="majorHAnsi" w:cstheme="majorHAnsi"/>
          <w:spacing w:val="-2"/>
        </w:rPr>
        <w:t xml:space="preserve">L'attention des consultants </w:t>
      </w:r>
      <w:r w:rsidRPr="00211BB3">
        <w:rPr>
          <w:rFonts w:asciiTheme="majorHAnsi" w:hAnsiTheme="majorHAnsi" w:cstheme="majorHAnsi"/>
          <w:spacing w:val="-2"/>
        </w:rPr>
        <w:t xml:space="preserve">intéressés est attirée sur la Section III, paragraphes, 3.14, 3.16 et 3.17 du « Règlement de passation des marchés pour les emprunteurs IPF » de la Banque mondiale de juillet 2016 [ou insérer la date de l'édition applicable du Règlement de passation des marchés conformément à l'accord juridique] (« Règlements »), énonçant la politique de la Banque mondiale sur les conflits d'intérêts. </w:t>
      </w:r>
    </w:p>
    <w:p w14:paraId="21503302" w14:textId="77777777" w:rsidR="00452A12" w:rsidRPr="00CA2A99" w:rsidRDefault="00452A12" w:rsidP="00452A12">
      <w:pPr>
        <w:pStyle w:val="Paragraphedeliste"/>
        <w:spacing w:after="0" w:line="240" w:lineRule="auto"/>
        <w:ind w:left="15"/>
        <w:jc w:val="both"/>
        <w:rPr>
          <w:rFonts w:asciiTheme="majorHAnsi" w:hAnsiTheme="majorHAnsi" w:cstheme="majorHAnsi"/>
          <w:color w:val="7030A0"/>
          <w:spacing w:val="-2"/>
        </w:rPr>
      </w:pPr>
    </w:p>
    <w:p w14:paraId="1CC19032" w14:textId="77777777" w:rsidR="00452A12" w:rsidRPr="00CA2A99" w:rsidRDefault="00452A12" w:rsidP="00452A12">
      <w:pPr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t>Les consultants intéressés peuvent obtenir des informations supplémentaires à l'adresse ci-dessous de 9h à 16h GMT du lundi au jeudi et de 9h à 12 h le vendredi :</w:t>
      </w:r>
    </w:p>
    <w:p w14:paraId="48C5980B" w14:textId="77777777" w:rsidR="00452A12" w:rsidRPr="00CA2A99" w:rsidRDefault="00452A12" w:rsidP="00452A12">
      <w:pPr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CA2A99">
        <w:rPr>
          <w:rFonts w:asciiTheme="majorHAnsi" w:hAnsiTheme="majorHAnsi" w:cstheme="majorHAnsi"/>
        </w:rPr>
        <w:t>IIot</w:t>
      </w:r>
      <w:proofErr w:type="spellEnd"/>
      <w:r w:rsidRPr="00CA2A99">
        <w:rPr>
          <w:rFonts w:asciiTheme="majorHAnsi" w:hAnsiTheme="majorHAnsi" w:cstheme="majorHAnsi"/>
        </w:rPr>
        <w:t xml:space="preserve"> Nasser lot n°173 Ksar Ouest Téléphone : (222) 45 29 06 93 – Fax (222</w:t>
      </w:r>
      <w:proofErr w:type="gramStart"/>
      <w:r w:rsidRPr="00CA2A99">
        <w:rPr>
          <w:rFonts w:asciiTheme="majorHAnsi" w:hAnsiTheme="majorHAnsi" w:cstheme="majorHAnsi"/>
        </w:rPr>
        <w:t>)  45</w:t>
      </w:r>
      <w:proofErr w:type="gramEnd"/>
      <w:r w:rsidRPr="00CA2A99">
        <w:rPr>
          <w:rFonts w:asciiTheme="majorHAnsi" w:hAnsiTheme="majorHAnsi" w:cstheme="majorHAnsi"/>
        </w:rPr>
        <w:t xml:space="preserve"> 29 06 01</w:t>
      </w:r>
    </w:p>
    <w:p w14:paraId="5F66BB94" w14:textId="77777777" w:rsidR="00452A12" w:rsidRPr="00CA2A99" w:rsidRDefault="00452A12" w:rsidP="00452A12">
      <w:pPr>
        <w:spacing w:line="240" w:lineRule="auto"/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t xml:space="preserve"> </w:t>
      </w:r>
      <w:hyperlink r:id="rId7" w:history="1">
        <w:r w:rsidRPr="00163B77">
          <w:rPr>
            <w:rStyle w:val="Lienhypertexte"/>
            <w:rFonts w:asciiTheme="majorHAnsi" w:hAnsiTheme="majorHAnsi" w:cstheme="majorHAnsi"/>
          </w:rPr>
          <w:t>ccp@moudoun.mr-ciais@moudoun.mr</w:t>
        </w:r>
      </w:hyperlink>
      <w:proofErr w:type="gramStart"/>
      <w:r w:rsidRPr="00CA2A99">
        <w:rPr>
          <w:rStyle w:val="Lienhypertexte"/>
          <w:rFonts w:asciiTheme="majorHAnsi" w:hAnsiTheme="majorHAnsi" w:cstheme="majorHAnsi"/>
          <w:color w:val="auto"/>
        </w:rPr>
        <w:t xml:space="preserve">- </w:t>
      </w:r>
      <w:r w:rsidRPr="00CA2A99">
        <w:rPr>
          <w:rFonts w:asciiTheme="majorHAnsi" w:hAnsiTheme="majorHAnsi" w:cstheme="majorHAnsi"/>
        </w:rPr>
        <w:t xml:space="preserve"> www.moudoun.mr</w:t>
      </w:r>
      <w:proofErr w:type="gramEnd"/>
      <w:r w:rsidRPr="00CA2A99">
        <w:rPr>
          <w:rFonts w:asciiTheme="majorHAnsi" w:hAnsiTheme="majorHAnsi" w:cstheme="majorHAnsi"/>
        </w:rPr>
        <w:t xml:space="preserve">  BP 5150 Nouakchott, </w:t>
      </w:r>
      <w:r w:rsidRPr="00CA2A99">
        <w:rPr>
          <w:rFonts w:asciiTheme="majorHAnsi" w:hAnsiTheme="majorHAnsi" w:cstheme="majorHAnsi"/>
          <w:b/>
          <w:bCs/>
        </w:rPr>
        <w:t>MAURITANIE</w:t>
      </w:r>
    </w:p>
    <w:p w14:paraId="033717F4" w14:textId="77777777" w:rsidR="00452A12" w:rsidRDefault="00452A12" w:rsidP="00452A1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  <w:spacing w:val="-2"/>
        </w:rPr>
        <w:t>Le dossier doit être présenté en français et doit porter la mention « </w:t>
      </w:r>
      <w:r w:rsidRPr="00CA2A99">
        <w:rPr>
          <w:rFonts w:asciiTheme="majorHAnsi" w:hAnsiTheme="majorHAnsi" w:cstheme="majorHAnsi"/>
          <w:b/>
          <w:spacing w:val="-2"/>
        </w:rPr>
        <w:t xml:space="preserve">Manifestation </w:t>
      </w:r>
      <w:proofErr w:type="gramStart"/>
      <w:r w:rsidRPr="00CA2A99">
        <w:rPr>
          <w:rFonts w:asciiTheme="majorHAnsi" w:hAnsiTheme="majorHAnsi" w:cstheme="majorHAnsi"/>
          <w:b/>
          <w:spacing w:val="-2"/>
        </w:rPr>
        <w:t>d’intérêt  portant</w:t>
      </w:r>
      <w:proofErr w:type="gramEnd"/>
      <w:r w:rsidRPr="00CA2A99">
        <w:rPr>
          <w:rFonts w:asciiTheme="majorHAnsi" w:hAnsiTheme="majorHAnsi" w:cstheme="majorHAnsi"/>
          <w:spacing w:val="-2"/>
        </w:rPr>
        <w:t xml:space="preserve"> sur les « </w:t>
      </w:r>
      <w:r w:rsidRPr="009D4479">
        <w:rPr>
          <w:rFonts w:asciiTheme="majorHAnsi" w:hAnsiTheme="majorHAnsi" w:cstheme="majorHAnsi"/>
          <w:b/>
          <w:bCs/>
        </w:rPr>
        <w:t>études de faisabilité des projets de marches municipaux et complexe touristique communal dans les villes d’</w:t>
      </w:r>
      <w:proofErr w:type="spellStart"/>
      <w:r w:rsidRPr="009D4479">
        <w:rPr>
          <w:rFonts w:asciiTheme="majorHAnsi" w:hAnsiTheme="majorHAnsi" w:cstheme="majorHAnsi"/>
          <w:b/>
          <w:bCs/>
        </w:rPr>
        <w:t>Aioun</w:t>
      </w:r>
      <w:proofErr w:type="spellEnd"/>
      <w:r w:rsidRPr="009D4479">
        <w:rPr>
          <w:rFonts w:asciiTheme="majorHAnsi" w:hAnsiTheme="majorHAnsi" w:cstheme="majorHAnsi"/>
          <w:b/>
          <w:bCs/>
        </w:rPr>
        <w:t xml:space="preserve"> et Sélibabi.</w:t>
      </w:r>
      <w:r w:rsidRPr="009D4479">
        <w:rPr>
          <w:rFonts w:asciiTheme="majorHAnsi" w:hAnsiTheme="majorHAnsi" w:cstheme="majorHAnsi"/>
          <w:spacing w:val="-2"/>
        </w:rPr>
        <w:t>»</w:t>
      </w:r>
      <w:r w:rsidRPr="00CA2A99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et</w:t>
      </w:r>
      <w:r w:rsidRPr="000427D2">
        <w:rPr>
          <w:rFonts w:asciiTheme="majorHAnsi" w:hAnsiTheme="majorHAnsi" w:cstheme="majorHAnsi"/>
        </w:rPr>
        <w:t xml:space="preserve"> comprendra :</w:t>
      </w:r>
    </w:p>
    <w:p w14:paraId="739E906D" w14:textId="77777777" w:rsidR="00452A12" w:rsidRPr="000427D2" w:rsidRDefault="00452A12" w:rsidP="00452A12">
      <w:pPr>
        <w:pStyle w:val="Paragraphedeliste"/>
        <w:spacing w:after="0" w:line="240" w:lineRule="auto"/>
        <w:ind w:left="517"/>
        <w:jc w:val="both"/>
        <w:rPr>
          <w:rFonts w:asciiTheme="majorHAnsi" w:hAnsiTheme="majorHAnsi" w:cstheme="majorHAnsi"/>
        </w:rPr>
      </w:pPr>
    </w:p>
    <w:p w14:paraId="2517ACEC" w14:textId="77777777" w:rsidR="00452A12" w:rsidRPr="00CA2A99" w:rsidRDefault="00452A12" w:rsidP="00452A1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t>Une lettre de Manifestation d’intérêt ;</w:t>
      </w:r>
    </w:p>
    <w:p w14:paraId="1851A5F0" w14:textId="77777777" w:rsidR="00452A12" w:rsidRPr="00CA2A99" w:rsidRDefault="00452A12" w:rsidP="00452A1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t>Une présentation de la firme y compris son organisation managériale</w:t>
      </w:r>
    </w:p>
    <w:p w14:paraId="0F57B79D" w14:textId="77777777" w:rsidR="00452A12" w:rsidRPr="00CA2A99" w:rsidRDefault="00452A12" w:rsidP="00452A1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t>Une liste des expériences générales et spécifiques précisant la nature des activités réalisées ;</w:t>
      </w:r>
    </w:p>
    <w:p w14:paraId="332BCA31" w14:textId="77777777" w:rsidR="00452A12" w:rsidRPr="00CA2A99" w:rsidRDefault="00452A12" w:rsidP="00452A1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lastRenderedPageBreak/>
        <w:t>Les attestations de bonne fin délivrées par les clients et toute expérience non attestée ne sera pas prise en considération ; et</w:t>
      </w:r>
    </w:p>
    <w:p w14:paraId="31F89092" w14:textId="77777777" w:rsidR="00452A12" w:rsidRPr="00CA2A99" w:rsidRDefault="00452A12" w:rsidP="00452A1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t>Un acte de groupement (conjoint et solidaire) le cas échéant.</w:t>
      </w:r>
    </w:p>
    <w:p w14:paraId="27CEF18E" w14:textId="77777777" w:rsidR="00452A12" w:rsidRPr="00CA2A99" w:rsidRDefault="00452A12" w:rsidP="00452A12">
      <w:pPr>
        <w:jc w:val="both"/>
        <w:rPr>
          <w:rFonts w:asciiTheme="majorHAnsi" w:hAnsiTheme="majorHAnsi" w:cstheme="majorHAnsi"/>
        </w:rPr>
      </w:pPr>
    </w:p>
    <w:p w14:paraId="4915971F" w14:textId="77777777" w:rsidR="00452A12" w:rsidRPr="00CA2A99" w:rsidRDefault="00452A12" w:rsidP="00452A12">
      <w:pPr>
        <w:jc w:val="both"/>
        <w:rPr>
          <w:rFonts w:asciiTheme="majorHAnsi" w:hAnsiTheme="majorHAnsi" w:cstheme="majorHAnsi"/>
        </w:rPr>
      </w:pPr>
      <w:r w:rsidRPr="00CA2A99">
        <w:rPr>
          <w:rFonts w:asciiTheme="majorHAnsi" w:hAnsiTheme="majorHAnsi" w:cstheme="majorHAnsi"/>
        </w:rPr>
        <w:t xml:space="preserve">Les manifestations d'intérêt doivent être déposées à l'adresse ci-dessus ou transmises par voie électronique au plus tard le </w:t>
      </w:r>
      <w:r>
        <w:rPr>
          <w:rFonts w:asciiTheme="majorHAnsi" w:hAnsiTheme="majorHAnsi" w:cstheme="majorHAnsi"/>
          <w:b/>
          <w:bCs/>
          <w:u w:val="single"/>
        </w:rPr>
        <w:t>30/08</w:t>
      </w:r>
      <w:r w:rsidRPr="00CA2A99">
        <w:rPr>
          <w:rFonts w:asciiTheme="majorHAnsi" w:hAnsiTheme="majorHAnsi" w:cstheme="majorHAnsi"/>
          <w:b/>
          <w:bCs/>
          <w:u w:val="single"/>
        </w:rPr>
        <w:t>/2021 à 1</w:t>
      </w:r>
      <w:r>
        <w:rPr>
          <w:rFonts w:asciiTheme="majorHAnsi" w:hAnsiTheme="majorHAnsi" w:cstheme="majorHAnsi"/>
          <w:b/>
          <w:bCs/>
          <w:u w:val="single"/>
        </w:rPr>
        <w:t>2</w:t>
      </w:r>
      <w:r w:rsidRPr="00CA2A99">
        <w:rPr>
          <w:rFonts w:asciiTheme="majorHAnsi" w:hAnsiTheme="majorHAnsi" w:cstheme="majorHAnsi"/>
          <w:b/>
          <w:bCs/>
          <w:u w:val="single"/>
        </w:rPr>
        <w:t>h GMT</w:t>
      </w:r>
      <w:r w:rsidRPr="00CA2A99">
        <w:rPr>
          <w:rFonts w:asciiTheme="majorHAnsi" w:hAnsiTheme="majorHAnsi" w:cstheme="majorHAnsi"/>
        </w:rPr>
        <w:t>.</w:t>
      </w:r>
    </w:p>
    <w:p w14:paraId="5C53657D" w14:textId="77777777" w:rsidR="00452A12" w:rsidRPr="00CA2A99" w:rsidRDefault="00452A12" w:rsidP="00452A12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6695577" w14:textId="77777777" w:rsidR="00452A12" w:rsidRPr="00CA2A99" w:rsidRDefault="00452A12" w:rsidP="00452A12">
      <w:pPr>
        <w:shd w:val="clear" w:color="auto" w:fill="FFFFFF"/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12005CAC" w14:textId="77777777" w:rsidR="00452A12" w:rsidRPr="00CA2A99" w:rsidRDefault="00452A12" w:rsidP="00452A12">
      <w:pPr>
        <w:shd w:val="clear" w:color="auto" w:fill="FFFFFF"/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CA2A99">
        <w:rPr>
          <w:rFonts w:asciiTheme="majorHAnsi" w:hAnsiTheme="majorHAnsi" w:cstheme="majorHAnsi"/>
          <w:b/>
        </w:rPr>
        <w:t>LE COORDONNATEUR DU PROJET</w:t>
      </w:r>
    </w:p>
    <w:p w14:paraId="3D015583" w14:textId="773A6318" w:rsidR="00452A12" w:rsidRDefault="00452A12" w:rsidP="00007BD8">
      <w:pPr>
        <w:pStyle w:val="Paragraphedeliste"/>
        <w:pBdr>
          <w:bottom w:val="single" w:sz="12" w:space="1" w:color="auto"/>
        </w:pBdr>
        <w:spacing w:after="0" w:line="240" w:lineRule="auto"/>
        <w:ind w:left="15"/>
        <w:jc w:val="both"/>
        <w:rPr>
          <w:rFonts w:asciiTheme="majorHAnsi" w:hAnsiTheme="majorHAnsi" w:cstheme="majorHAnsi"/>
        </w:rPr>
      </w:pPr>
    </w:p>
    <w:p w14:paraId="15F88E20" w14:textId="7B712595" w:rsidR="00452A12" w:rsidRDefault="00452A12" w:rsidP="00007BD8">
      <w:pPr>
        <w:pStyle w:val="Paragraphedeliste"/>
        <w:pBdr>
          <w:bottom w:val="single" w:sz="12" w:space="1" w:color="auto"/>
        </w:pBdr>
        <w:spacing w:after="0" w:line="240" w:lineRule="auto"/>
        <w:ind w:left="15"/>
        <w:jc w:val="both"/>
        <w:rPr>
          <w:rFonts w:asciiTheme="majorHAnsi" w:hAnsiTheme="majorHAnsi" w:cstheme="majorHAnsi"/>
        </w:rPr>
      </w:pPr>
    </w:p>
    <w:p w14:paraId="3EBBBBAA" w14:textId="431B5062" w:rsidR="00452A12" w:rsidRDefault="00452A12" w:rsidP="00007BD8">
      <w:pPr>
        <w:pStyle w:val="Paragraphedeliste"/>
        <w:pBdr>
          <w:bottom w:val="single" w:sz="12" w:space="1" w:color="auto"/>
        </w:pBdr>
        <w:spacing w:after="0" w:line="240" w:lineRule="auto"/>
        <w:ind w:left="15"/>
        <w:jc w:val="both"/>
        <w:rPr>
          <w:rFonts w:asciiTheme="majorHAnsi" w:hAnsiTheme="majorHAnsi" w:cstheme="majorHAnsi"/>
        </w:rPr>
      </w:pPr>
    </w:p>
    <w:p w14:paraId="2F707BEF" w14:textId="77777777" w:rsidR="00F74824" w:rsidRPr="00CA2A99" w:rsidRDefault="00F74824" w:rsidP="00FA4553">
      <w:pPr>
        <w:shd w:val="clear" w:color="auto" w:fill="FFFFFF"/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094F3A92" w14:textId="77777777" w:rsidR="00F74824" w:rsidRPr="00CA2A99" w:rsidRDefault="00F74824" w:rsidP="00FA4553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F86B61A" w14:textId="77777777" w:rsidR="00F74824" w:rsidRPr="00CA2A99" w:rsidRDefault="00F74824" w:rsidP="00FA4553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E04CCBA" w14:textId="77777777" w:rsidR="00F74824" w:rsidRPr="00CA2A99" w:rsidRDefault="00F74824" w:rsidP="00FA4553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92EC7C7" w14:textId="77777777" w:rsidR="00F74824" w:rsidRPr="00CA2A99" w:rsidRDefault="00F74824" w:rsidP="00FA4553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2B2C65A" w14:textId="77777777" w:rsidR="00F74824" w:rsidRPr="00CA2A99" w:rsidRDefault="00F74824" w:rsidP="00FA4553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F705936" w14:textId="77777777" w:rsidR="00F74824" w:rsidRPr="00CA2A99" w:rsidRDefault="00F74824" w:rsidP="00FA4553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</w:rPr>
      </w:pPr>
    </w:p>
    <w:sectPr w:rsidR="00F74824" w:rsidRPr="00CA2A99" w:rsidSect="008B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1B1"/>
    <w:multiLevelType w:val="hybridMultilevel"/>
    <w:tmpl w:val="0186AA88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77AB7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9465B"/>
    <w:multiLevelType w:val="hybridMultilevel"/>
    <w:tmpl w:val="A3E28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1EB"/>
    <w:multiLevelType w:val="hybridMultilevel"/>
    <w:tmpl w:val="372888E0"/>
    <w:lvl w:ilvl="0" w:tplc="8FD44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24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A2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01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87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E1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7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0F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61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6EFC"/>
    <w:multiLevelType w:val="hybridMultilevel"/>
    <w:tmpl w:val="8AA2E208"/>
    <w:lvl w:ilvl="0" w:tplc="FAEAA12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C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C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C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C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C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C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 w15:restartNumberingAfterBreak="0">
    <w:nsid w:val="13696687"/>
    <w:multiLevelType w:val="hybridMultilevel"/>
    <w:tmpl w:val="4C64EA36"/>
    <w:lvl w:ilvl="0" w:tplc="BE94AB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BBA4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CF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86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25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EC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C2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A9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8D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1480"/>
    <w:multiLevelType w:val="hybridMultilevel"/>
    <w:tmpl w:val="B1F6AE2A"/>
    <w:lvl w:ilvl="0" w:tplc="04090019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0DA"/>
    <w:multiLevelType w:val="hybridMultilevel"/>
    <w:tmpl w:val="81ECE2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CFBC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137B9"/>
    <w:multiLevelType w:val="hybridMultilevel"/>
    <w:tmpl w:val="7E8AF97C"/>
    <w:lvl w:ilvl="0" w:tplc="887685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E6651"/>
    <w:multiLevelType w:val="hybridMultilevel"/>
    <w:tmpl w:val="EAE4EA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2D08F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C4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0C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43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AE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8E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E7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6E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7BA2"/>
    <w:multiLevelType w:val="hybridMultilevel"/>
    <w:tmpl w:val="B66CE9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5042F"/>
    <w:multiLevelType w:val="hybridMultilevel"/>
    <w:tmpl w:val="F27ADA92"/>
    <w:lvl w:ilvl="0" w:tplc="9FD071B0">
      <w:numFmt w:val="bullet"/>
      <w:lvlText w:val="-"/>
      <w:lvlJc w:val="left"/>
      <w:pPr>
        <w:ind w:left="720" w:hanging="360"/>
      </w:pPr>
      <w:rPr>
        <w:rFonts w:ascii="CG Times" w:eastAsia="Times New Roman" w:hAnsi="CG 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CAF"/>
    <w:multiLevelType w:val="hybridMultilevel"/>
    <w:tmpl w:val="F75AF9C2"/>
    <w:lvl w:ilvl="0" w:tplc="F1B0711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22F89"/>
    <w:multiLevelType w:val="hybridMultilevel"/>
    <w:tmpl w:val="D37CB8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1C618B6">
      <w:start w:val="1"/>
      <w:numFmt w:val="lowerLetter"/>
      <w:lvlText w:val="%2."/>
      <w:lvlJc w:val="left"/>
      <w:pPr>
        <w:ind w:left="1440" w:hanging="360"/>
      </w:pPr>
    </w:lvl>
    <w:lvl w:ilvl="2" w:tplc="56FC6266">
      <w:start w:val="1"/>
      <w:numFmt w:val="lowerRoman"/>
      <w:lvlText w:val="%3."/>
      <w:lvlJc w:val="right"/>
      <w:pPr>
        <w:ind w:left="2160" w:hanging="180"/>
      </w:pPr>
    </w:lvl>
    <w:lvl w:ilvl="3" w:tplc="807CA2C2">
      <w:start w:val="1"/>
      <w:numFmt w:val="decimal"/>
      <w:lvlText w:val="%4."/>
      <w:lvlJc w:val="left"/>
      <w:pPr>
        <w:ind w:left="2880" w:hanging="360"/>
      </w:pPr>
    </w:lvl>
    <w:lvl w:ilvl="4" w:tplc="5C56E564">
      <w:start w:val="1"/>
      <w:numFmt w:val="lowerLetter"/>
      <w:lvlText w:val="%5."/>
      <w:lvlJc w:val="left"/>
      <w:pPr>
        <w:ind w:left="3600" w:hanging="360"/>
      </w:pPr>
    </w:lvl>
    <w:lvl w:ilvl="5" w:tplc="B380D8EE">
      <w:start w:val="1"/>
      <w:numFmt w:val="lowerRoman"/>
      <w:lvlText w:val="%6."/>
      <w:lvlJc w:val="right"/>
      <w:pPr>
        <w:ind w:left="4320" w:hanging="180"/>
      </w:pPr>
    </w:lvl>
    <w:lvl w:ilvl="6" w:tplc="A9580216">
      <w:start w:val="1"/>
      <w:numFmt w:val="decimal"/>
      <w:lvlText w:val="%7."/>
      <w:lvlJc w:val="left"/>
      <w:pPr>
        <w:ind w:left="5040" w:hanging="360"/>
      </w:pPr>
    </w:lvl>
    <w:lvl w:ilvl="7" w:tplc="728015F0">
      <w:start w:val="1"/>
      <w:numFmt w:val="lowerLetter"/>
      <w:lvlText w:val="%8."/>
      <w:lvlJc w:val="left"/>
      <w:pPr>
        <w:ind w:left="5760" w:hanging="360"/>
      </w:pPr>
    </w:lvl>
    <w:lvl w:ilvl="8" w:tplc="0BCAC4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6668"/>
    <w:multiLevelType w:val="hybridMultilevel"/>
    <w:tmpl w:val="E320D040"/>
    <w:lvl w:ilvl="0" w:tplc="040C000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14" w15:restartNumberingAfterBreak="0">
    <w:nsid w:val="33922FE3"/>
    <w:multiLevelType w:val="hybridMultilevel"/>
    <w:tmpl w:val="545A7158"/>
    <w:lvl w:ilvl="0" w:tplc="BD226F4C">
      <w:start w:val="1"/>
      <w:numFmt w:val="decimal"/>
      <w:lvlText w:val="%1."/>
      <w:lvlJc w:val="left"/>
      <w:pPr>
        <w:ind w:left="720" w:hanging="360"/>
      </w:pPr>
      <w:rPr>
        <w:rFonts w:hint="default"/>
        <w:color w:val="0F1F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125AF"/>
    <w:multiLevelType w:val="hybridMultilevel"/>
    <w:tmpl w:val="B3B0F8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37F9A"/>
    <w:multiLevelType w:val="hybridMultilevel"/>
    <w:tmpl w:val="79B227E8"/>
    <w:lvl w:ilvl="0" w:tplc="5E3EF8F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  <w:sz w:val="23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9D0E49"/>
    <w:multiLevelType w:val="singleLevel"/>
    <w:tmpl w:val="CB283B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BC7534"/>
    <w:multiLevelType w:val="hybridMultilevel"/>
    <w:tmpl w:val="9D7E92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10953"/>
    <w:multiLevelType w:val="hybridMultilevel"/>
    <w:tmpl w:val="ADB8FF1A"/>
    <w:lvl w:ilvl="0" w:tplc="0BD8AEDE">
      <w:start w:val="4"/>
      <w:numFmt w:val="decimal"/>
      <w:lvlText w:val="%1."/>
      <w:lvlJc w:val="left"/>
      <w:pPr>
        <w:ind w:left="1062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782" w:hanging="360"/>
      </w:pPr>
    </w:lvl>
    <w:lvl w:ilvl="2" w:tplc="040C001B" w:tentative="1">
      <w:start w:val="1"/>
      <w:numFmt w:val="lowerRoman"/>
      <w:lvlText w:val="%3."/>
      <w:lvlJc w:val="right"/>
      <w:pPr>
        <w:ind w:left="2502" w:hanging="180"/>
      </w:pPr>
    </w:lvl>
    <w:lvl w:ilvl="3" w:tplc="040C000F" w:tentative="1">
      <w:start w:val="1"/>
      <w:numFmt w:val="decimal"/>
      <w:lvlText w:val="%4."/>
      <w:lvlJc w:val="left"/>
      <w:pPr>
        <w:ind w:left="3222" w:hanging="360"/>
      </w:pPr>
    </w:lvl>
    <w:lvl w:ilvl="4" w:tplc="040C0019" w:tentative="1">
      <w:start w:val="1"/>
      <w:numFmt w:val="lowerLetter"/>
      <w:lvlText w:val="%5."/>
      <w:lvlJc w:val="left"/>
      <w:pPr>
        <w:ind w:left="3942" w:hanging="360"/>
      </w:pPr>
    </w:lvl>
    <w:lvl w:ilvl="5" w:tplc="040C001B" w:tentative="1">
      <w:start w:val="1"/>
      <w:numFmt w:val="lowerRoman"/>
      <w:lvlText w:val="%6."/>
      <w:lvlJc w:val="right"/>
      <w:pPr>
        <w:ind w:left="4662" w:hanging="180"/>
      </w:pPr>
    </w:lvl>
    <w:lvl w:ilvl="6" w:tplc="040C000F" w:tentative="1">
      <w:start w:val="1"/>
      <w:numFmt w:val="decimal"/>
      <w:lvlText w:val="%7."/>
      <w:lvlJc w:val="left"/>
      <w:pPr>
        <w:ind w:left="5382" w:hanging="360"/>
      </w:pPr>
    </w:lvl>
    <w:lvl w:ilvl="7" w:tplc="040C0019" w:tentative="1">
      <w:start w:val="1"/>
      <w:numFmt w:val="lowerLetter"/>
      <w:lvlText w:val="%8."/>
      <w:lvlJc w:val="left"/>
      <w:pPr>
        <w:ind w:left="6102" w:hanging="360"/>
      </w:pPr>
    </w:lvl>
    <w:lvl w:ilvl="8" w:tplc="040C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3FA60BCD"/>
    <w:multiLevelType w:val="hybridMultilevel"/>
    <w:tmpl w:val="DB2A69CC"/>
    <w:lvl w:ilvl="0" w:tplc="3E50004E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23381"/>
    <w:multiLevelType w:val="hybridMultilevel"/>
    <w:tmpl w:val="22E63894"/>
    <w:lvl w:ilvl="0" w:tplc="D8ACFD4C">
      <w:numFmt w:val="bullet"/>
      <w:lvlText w:val="-"/>
      <w:lvlJc w:val="center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143D8"/>
    <w:multiLevelType w:val="hybridMultilevel"/>
    <w:tmpl w:val="DE1C8AC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C649D7"/>
    <w:multiLevelType w:val="hybridMultilevel"/>
    <w:tmpl w:val="E8162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96753"/>
    <w:multiLevelType w:val="hybridMultilevel"/>
    <w:tmpl w:val="CC0676DA"/>
    <w:lvl w:ilvl="0" w:tplc="490CD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E6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C3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EE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E5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4E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2B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42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C528C"/>
    <w:multiLevelType w:val="hybridMultilevel"/>
    <w:tmpl w:val="DE18DA7A"/>
    <w:lvl w:ilvl="0" w:tplc="1A581AD0">
      <w:start w:val="2"/>
      <w:numFmt w:val="bullet"/>
      <w:lvlText w:val="-"/>
      <w:lvlJc w:val="left"/>
      <w:pPr>
        <w:ind w:left="1005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530C484F"/>
    <w:multiLevelType w:val="hybridMultilevel"/>
    <w:tmpl w:val="90349044"/>
    <w:lvl w:ilvl="0" w:tplc="04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56425884"/>
    <w:multiLevelType w:val="hybridMultilevel"/>
    <w:tmpl w:val="084C90AE"/>
    <w:lvl w:ilvl="0" w:tplc="423424C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465C4"/>
    <w:multiLevelType w:val="hybridMultilevel"/>
    <w:tmpl w:val="A6AA4AC6"/>
    <w:lvl w:ilvl="0" w:tplc="04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640B37F1"/>
    <w:multiLevelType w:val="hybridMultilevel"/>
    <w:tmpl w:val="D0EA43F0"/>
    <w:lvl w:ilvl="0" w:tplc="C5445A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682E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4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E1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84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2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41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AD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63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333C0"/>
    <w:multiLevelType w:val="hybridMultilevel"/>
    <w:tmpl w:val="2F484864"/>
    <w:lvl w:ilvl="0" w:tplc="FEFA4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68B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A8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82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41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46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42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C8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62A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C2605"/>
    <w:multiLevelType w:val="hybridMultilevel"/>
    <w:tmpl w:val="5BDED822"/>
    <w:lvl w:ilvl="0" w:tplc="608EC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46B78"/>
    <w:multiLevelType w:val="hybridMultilevel"/>
    <w:tmpl w:val="3F029D5C"/>
    <w:lvl w:ilvl="0" w:tplc="6450AD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20877"/>
    <w:multiLevelType w:val="hybridMultilevel"/>
    <w:tmpl w:val="8AA2E208"/>
    <w:lvl w:ilvl="0" w:tplc="FAEAA12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b w:val="0"/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C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C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C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C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C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C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4" w15:restartNumberingAfterBreak="0">
    <w:nsid w:val="74187EB0"/>
    <w:multiLevelType w:val="hybridMultilevel"/>
    <w:tmpl w:val="EC7C1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445BEF"/>
    <w:multiLevelType w:val="hybridMultilevel"/>
    <w:tmpl w:val="D37CB8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1C618B6">
      <w:start w:val="1"/>
      <w:numFmt w:val="lowerLetter"/>
      <w:lvlText w:val="%2."/>
      <w:lvlJc w:val="left"/>
      <w:pPr>
        <w:ind w:left="1440" w:hanging="360"/>
      </w:pPr>
    </w:lvl>
    <w:lvl w:ilvl="2" w:tplc="56FC6266">
      <w:start w:val="1"/>
      <w:numFmt w:val="lowerRoman"/>
      <w:lvlText w:val="%3."/>
      <w:lvlJc w:val="right"/>
      <w:pPr>
        <w:ind w:left="2160" w:hanging="180"/>
      </w:pPr>
    </w:lvl>
    <w:lvl w:ilvl="3" w:tplc="807CA2C2">
      <w:start w:val="1"/>
      <w:numFmt w:val="decimal"/>
      <w:lvlText w:val="%4."/>
      <w:lvlJc w:val="left"/>
      <w:pPr>
        <w:ind w:left="2880" w:hanging="360"/>
      </w:pPr>
    </w:lvl>
    <w:lvl w:ilvl="4" w:tplc="5C56E564">
      <w:start w:val="1"/>
      <w:numFmt w:val="lowerLetter"/>
      <w:lvlText w:val="%5."/>
      <w:lvlJc w:val="left"/>
      <w:pPr>
        <w:ind w:left="3600" w:hanging="360"/>
      </w:pPr>
    </w:lvl>
    <w:lvl w:ilvl="5" w:tplc="B380D8EE">
      <w:start w:val="1"/>
      <w:numFmt w:val="lowerRoman"/>
      <w:lvlText w:val="%6."/>
      <w:lvlJc w:val="right"/>
      <w:pPr>
        <w:ind w:left="4320" w:hanging="180"/>
      </w:pPr>
    </w:lvl>
    <w:lvl w:ilvl="6" w:tplc="A9580216">
      <w:start w:val="1"/>
      <w:numFmt w:val="decimal"/>
      <w:lvlText w:val="%7."/>
      <w:lvlJc w:val="left"/>
      <w:pPr>
        <w:ind w:left="5040" w:hanging="360"/>
      </w:pPr>
    </w:lvl>
    <w:lvl w:ilvl="7" w:tplc="728015F0">
      <w:start w:val="1"/>
      <w:numFmt w:val="lowerLetter"/>
      <w:lvlText w:val="%8."/>
      <w:lvlJc w:val="left"/>
      <w:pPr>
        <w:ind w:left="5760" w:hanging="360"/>
      </w:pPr>
    </w:lvl>
    <w:lvl w:ilvl="8" w:tplc="0BCAC43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00D92"/>
    <w:multiLevelType w:val="hybridMultilevel"/>
    <w:tmpl w:val="EF7E39AA"/>
    <w:lvl w:ilvl="0" w:tplc="6450AD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45E28"/>
    <w:multiLevelType w:val="hybridMultilevel"/>
    <w:tmpl w:val="E258D552"/>
    <w:lvl w:ilvl="0" w:tplc="C63A4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6F45C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21A86"/>
    <w:multiLevelType w:val="hybridMultilevel"/>
    <w:tmpl w:val="7B5AAFFE"/>
    <w:lvl w:ilvl="0" w:tplc="316AFE26">
      <w:start w:val="1"/>
      <w:numFmt w:val="lowerRoman"/>
      <w:lvlText w:val="%1."/>
      <w:lvlJc w:val="right"/>
      <w:pPr>
        <w:ind w:left="127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3"/>
  </w:num>
  <w:num w:numId="5">
    <w:abstractNumId w:val="33"/>
  </w:num>
  <w:num w:numId="6">
    <w:abstractNumId w:val="0"/>
  </w:num>
  <w:num w:numId="7">
    <w:abstractNumId w:val="25"/>
  </w:num>
  <w:num w:numId="8">
    <w:abstractNumId w:val="16"/>
  </w:num>
  <w:num w:numId="9">
    <w:abstractNumId w:val="30"/>
  </w:num>
  <w:num w:numId="10">
    <w:abstractNumId w:val="31"/>
  </w:num>
  <w:num w:numId="11">
    <w:abstractNumId w:val="26"/>
  </w:num>
  <w:num w:numId="12">
    <w:abstractNumId w:val="3"/>
  </w:num>
  <w:num w:numId="13">
    <w:abstractNumId w:val="13"/>
  </w:num>
  <w:num w:numId="14">
    <w:abstractNumId w:val="20"/>
  </w:num>
  <w:num w:numId="15">
    <w:abstractNumId w:val="19"/>
  </w:num>
  <w:num w:numId="16">
    <w:abstractNumId w:val="28"/>
  </w:num>
  <w:num w:numId="17">
    <w:abstractNumId w:val="27"/>
  </w:num>
  <w:num w:numId="18">
    <w:abstractNumId w:val="7"/>
  </w:num>
  <w:num w:numId="19">
    <w:abstractNumId w:val="15"/>
  </w:num>
  <w:num w:numId="20">
    <w:abstractNumId w:val="22"/>
  </w:num>
  <w:num w:numId="21">
    <w:abstractNumId w:val="2"/>
  </w:num>
  <w:num w:numId="22">
    <w:abstractNumId w:val="29"/>
  </w:num>
  <w:num w:numId="23">
    <w:abstractNumId w:val="24"/>
  </w:num>
  <w:num w:numId="24">
    <w:abstractNumId w:val="17"/>
  </w:num>
  <w:num w:numId="25">
    <w:abstractNumId w:val="34"/>
  </w:num>
  <w:num w:numId="26">
    <w:abstractNumId w:val="18"/>
  </w:num>
  <w:num w:numId="27">
    <w:abstractNumId w:val="37"/>
  </w:num>
  <w:num w:numId="28">
    <w:abstractNumId w:val="11"/>
  </w:num>
  <w:num w:numId="29">
    <w:abstractNumId w:val="1"/>
  </w:num>
  <w:num w:numId="30">
    <w:abstractNumId w:val="21"/>
  </w:num>
  <w:num w:numId="31">
    <w:abstractNumId w:val="36"/>
  </w:num>
  <w:num w:numId="32">
    <w:abstractNumId w:val="32"/>
  </w:num>
  <w:num w:numId="33">
    <w:abstractNumId w:val="12"/>
  </w:num>
  <w:num w:numId="34">
    <w:abstractNumId w:val="8"/>
  </w:num>
  <w:num w:numId="35">
    <w:abstractNumId w:val="35"/>
  </w:num>
  <w:num w:numId="36">
    <w:abstractNumId w:val="38"/>
  </w:num>
  <w:num w:numId="37">
    <w:abstractNumId w:val="5"/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73"/>
    <w:rsid w:val="00003CD2"/>
    <w:rsid w:val="00004337"/>
    <w:rsid w:val="00007BD8"/>
    <w:rsid w:val="00026EE8"/>
    <w:rsid w:val="000427D2"/>
    <w:rsid w:val="00053FD4"/>
    <w:rsid w:val="0006314E"/>
    <w:rsid w:val="00083234"/>
    <w:rsid w:val="00090633"/>
    <w:rsid w:val="000B66B6"/>
    <w:rsid w:val="000C2335"/>
    <w:rsid w:val="000C4208"/>
    <w:rsid w:val="000D5E9C"/>
    <w:rsid w:val="00100302"/>
    <w:rsid w:val="001216DA"/>
    <w:rsid w:val="00124474"/>
    <w:rsid w:val="001669C1"/>
    <w:rsid w:val="001A7B77"/>
    <w:rsid w:val="001B1A88"/>
    <w:rsid w:val="001B5A06"/>
    <w:rsid w:val="001C5AE2"/>
    <w:rsid w:val="001D2B8F"/>
    <w:rsid w:val="001E1027"/>
    <w:rsid w:val="001E762F"/>
    <w:rsid w:val="001F3D20"/>
    <w:rsid w:val="002015DB"/>
    <w:rsid w:val="00211BB3"/>
    <w:rsid w:val="00217213"/>
    <w:rsid w:val="00222B10"/>
    <w:rsid w:val="002370E0"/>
    <w:rsid w:val="00237714"/>
    <w:rsid w:val="00237DEE"/>
    <w:rsid w:val="00261394"/>
    <w:rsid w:val="00261541"/>
    <w:rsid w:val="0026228A"/>
    <w:rsid w:val="00272EF0"/>
    <w:rsid w:val="00291427"/>
    <w:rsid w:val="00294E73"/>
    <w:rsid w:val="002C0C6A"/>
    <w:rsid w:val="002C561C"/>
    <w:rsid w:val="002C64C9"/>
    <w:rsid w:val="002E1DB8"/>
    <w:rsid w:val="003118B4"/>
    <w:rsid w:val="00321A26"/>
    <w:rsid w:val="00322CE0"/>
    <w:rsid w:val="00332061"/>
    <w:rsid w:val="00332F5B"/>
    <w:rsid w:val="0035503E"/>
    <w:rsid w:val="00356C76"/>
    <w:rsid w:val="00357B77"/>
    <w:rsid w:val="00361BB9"/>
    <w:rsid w:val="0036435F"/>
    <w:rsid w:val="00381DB4"/>
    <w:rsid w:val="003A2F73"/>
    <w:rsid w:val="003A5B26"/>
    <w:rsid w:val="003C6200"/>
    <w:rsid w:val="003C6F30"/>
    <w:rsid w:val="003D239F"/>
    <w:rsid w:val="003E1399"/>
    <w:rsid w:val="003E2C75"/>
    <w:rsid w:val="003E7D8F"/>
    <w:rsid w:val="003F21E7"/>
    <w:rsid w:val="00422D6F"/>
    <w:rsid w:val="004356D7"/>
    <w:rsid w:val="0043634A"/>
    <w:rsid w:val="0043670D"/>
    <w:rsid w:val="004518BC"/>
    <w:rsid w:val="00452A12"/>
    <w:rsid w:val="004541B6"/>
    <w:rsid w:val="00461A5A"/>
    <w:rsid w:val="00483729"/>
    <w:rsid w:val="004944B4"/>
    <w:rsid w:val="004A0D88"/>
    <w:rsid w:val="004B2923"/>
    <w:rsid w:val="004C7C45"/>
    <w:rsid w:val="00504421"/>
    <w:rsid w:val="0051152C"/>
    <w:rsid w:val="0051326C"/>
    <w:rsid w:val="00521FA9"/>
    <w:rsid w:val="00537E15"/>
    <w:rsid w:val="005543A1"/>
    <w:rsid w:val="005550A2"/>
    <w:rsid w:val="005638DD"/>
    <w:rsid w:val="00564F92"/>
    <w:rsid w:val="00571A32"/>
    <w:rsid w:val="005C5750"/>
    <w:rsid w:val="005E35B0"/>
    <w:rsid w:val="005F39FE"/>
    <w:rsid w:val="00602EBA"/>
    <w:rsid w:val="006133FD"/>
    <w:rsid w:val="00614874"/>
    <w:rsid w:val="00615910"/>
    <w:rsid w:val="00623972"/>
    <w:rsid w:val="006778E1"/>
    <w:rsid w:val="006B1A87"/>
    <w:rsid w:val="006C47E7"/>
    <w:rsid w:val="006D72A2"/>
    <w:rsid w:val="006F67BC"/>
    <w:rsid w:val="007136BE"/>
    <w:rsid w:val="007266FE"/>
    <w:rsid w:val="007508A6"/>
    <w:rsid w:val="00756375"/>
    <w:rsid w:val="007675DD"/>
    <w:rsid w:val="00771D4D"/>
    <w:rsid w:val="00777E7B"/>
    <w:rsid w:val="0079785C"/>
    <w:rsid w:val="007B201E"/>
    <w:rsid w:val="007B79D4"/>
    <w:rsid w:val="007B7B1B"/>
    <w:rsid w:val="007D2802"/>
    <w:rsid w:val="007E5E28"/>
    <w:rsid w:val="00811E47"/>
    <w:rsid w:val="00821AC8"/>
    <w:rsid w:val="00824031"/>
    <w:rsid w:val="00831198"/>
    <w:rsid w:val="008378B9"/>
    <w:rsid w:val="00853E33"/>
    <w:rsid w:val="00856584"/>
    <w:rsid w:val="008A30EC"/>
    <w:rsid w:val="008A411B"/>
    <w:rsid w:val="008B1EE6"/>
    <w:rsid w:val="008B2E06"/>
    <w:rsid w:val="008C0D9C"/>
    <w:rsid w:val="008C34B2"/>
    <w:rsid w:val="008C71E8"/>
    <w:rsid w:val="008D001E"/>
    <w:rsid w:val="008E2340"/>
    <w:rsid w:val="008E6484"/>
    <w:rsid w:val="0090547F"/>
    <w:rsid w:val="00914843"/>
    <w:rsid w:val="00935611"/>
    <w:rsid w:val="00973A6D"/>
    <w:rsid w:val="00980C6C"/>
    <w:rsid w:val="00981F4F"/>
    <w:rsid w:val="0099381C"/>
    <w:rsid w:val="00995633"/>
    <w:rsid w:val="009A12F9"/>
    <w:rsid w:val="009A46EC"/>
    <w:rsid w:val="009B22A4"/>
    <w:rsid w:val="009D4479"/>
    <w:rsid w:val="009D5890"/>
    <w:rsid w:val="009D6FCF"/>
    <w:rsid w:val="009D77C1"/>
    <w:rsid w:val="009F2F23"/>
    <w:rsid w:val="00A14176"/>
    <w:rsid w:val="00A54CB0"/>
    <w:rsid w:val="00A5520D"/>
    <w:rsid w:val="00A671F4"/>
    <w:rsid w:val="00A800A1"/>
    <w:rsid w:val="00AA504C"/>
    <w:rsid w:val="00AD3552"/>
    <w:rsid w:val="00AE7531"/>
    <w:rsid w:val="00AF3049"/>
    <w:rsid w:val="00AF6C55"/>
    <w:rsid w:val="00B026A2"/>
    <w:rsid w:val="00B1180F"/>
    <w:rsid w:val="00B1653F"/>
    <w:rsid w:val="00B245F2"/>
    <w:rsid w:val="00B43004"/>
    <w:rsid w:val="00B50ECA"/>
    <w:rsid w:val="00BA5FDA"/>
    <w:rsid w:val="00BE52DB"/>
    <w:rsid w:val="00BE5E28"/>
    <w:rsid w:val="00C42683"/>
    <w:rsid w:val="00C55741"/>
    <w:rsid w:val="00C64779"/>
    <w:rsid w:val="00C727A3"/>
    <w:rsid w:val="00C77E00"/>
    <w:rsid w:val="00C975C9"/>
    <w:rsid w:val="00CA2A99"/>
    <w:rsid w:val="00CA4BDC"/>
    <w:rsid w:val="00CB6B54"/>
    <w:rsid w:val="00CE43D5"/>
    <w:rsid w:val="00CF567F"/>
    <w:rsid w:val="00CF5C53"/>
    <w:rsid w:val="00D13FE7"/>
    <w:rsid w:val="00D17282"/>
    <w:rsid w:val="00D27480"/>
    <w:rsid w:val="00D536C0"/>
    <w:rsid w:val="00D72A24"/>
    <w:rsid w:val="00DA129F"/>
    <w:rsid w:val="00DA15AA"/>
    <w:rsid w:val="00DA1815"/>
    <w:rsid w:val="00DA3830"/>
    <w:rsid w:val="00DB5F51"/>
    <w:rsid w:val="00DC2855"/>
    <w:rsid w:val="00DF1D6E"/>
    <w:rsid w:val="00DF4329"/>
    <w:rsid w:val="00DF7376"/>
    <w:rsid w:val="00E25C0C"/>
    <w:rsid w:val="00E47C39"/>
    <w:rsid w:val="00E719AF"/>
    <w:rsid w:val="00E850BD"/>
    <w:rsid w:val="00E96B2D"/>
    <w:rsid w:val="00EB0F52"/>
    <w:rsid w:val="00EB49EC"/>
    <w:rsid w:val="00EC6CD8"/>
    <w:rsid w:val="00EE0A9C"/>
    <w:rsid w:val="00EE360C"/>
    <w:rsid w:val="00EF55AB"/>
    <w:rsid w:val="00F00C5F"/>
    <w:rsid w:val="00F26CA9"/>
    <w:rsid w:val="00F307FF"/>
    <w:rsid w:val="00F450F7"/>
    <w:rsid w:val="00F55BC5"/>
    <w:rsid w:val="00F71031"/>
    <w:rsid w:val="00F74824"/>
    <w:rsid w:val="00F83CD4"/>
    <w:rsid w:val="00FA4553"/>
    <w:rsid w:val="00FC3128"/>
    <w:rsid w:val="00FE1F67"/>
    <w:rsid w:val="00FF45D4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3246"/>
  <w15:docId w15:val="{3F831EB1-EDAF-4E90-AACB-DCE389D7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41"/>
    <w:pPr>
      <w:spacing w:after="200" w:line="27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BankNormal"/>
    <w:link w:val="Titre1Car"/>
    <w:qFormat/>
    <w:rsid w:val="00003CD2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Bullets,References,Liste 1,Numbered List Paragraph,ReferencesCxSpLast,List Paragraph (numbered (a)),Paragraphe de liste11,WB List Paragraph,Paragraphe  revu,Bullet L1,Desmond 2,Medium Grid 1 - Accent 21,List Paragraph nowy,texte,lp1"/>
    <w:basedOn w:val="Normal"/>
    <w:link w:val="ParagraphedelisteCar"/>
    <w:uiPriority w:val="34"/>
    <w:qFormat/>
    <w:rsid w:val="0006314E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0043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character" w:customStyle="1" w:styleId="Corpsdetexte2Car">
    <w:name w:val="Corps de texte 2 Car"/>
    <w:basedOn w:val="Policepardfaut"/>
    <w:link w:val="Corpsdetexte2"/>
    <w:rsid w:val="00004337"/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67F"/>
    <w:rPr>
      <w:rFonts w:ascii="Segoe UI" w:eastAsia="Calibr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3A2F7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2F73"/>
    <w:rPr>
      <w:rFonts w:ascii="Calibri" w:eastAsia="Calibri" w:hAnsi="Calibri" w:cs="Arial"/>
    </w:rPr>
  </w:style>
  <w:style w:type="paragraph" w:customStyle="1" w:styleId="BankNormal">
    <w:name w:val="BankNormal"/>
    <w:basedOn w:val="Normal"/>
    <w:rsid w:val="003A2F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3A2F7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A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character" w:customStyle="1" w:styleId="apple-style-span">
    <w:name w:val="apple-style-span"/>
    <w:basedOn w:val="Policepardfaut"/>
    <w:rsid w:val="003A2F73"/>
  </w:style>
  <w:style w:type="paragraph" w:styleId="TM9">
    <w:name w:val="toc 9"/>
    <w:basedOn w:val="Normal"/>
    <w:next w:val="Normal"/>
    <w:semiHidden/>
    <w:rsid w:val="00521FA9"/>
    <w:pPr>
      <w:tabs>
        <w:tab w:val="left" w:leader="dot" w:pos="8640"/>
        <w:tab w:val="right" w:pos="9000"/>
      </w:tabs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7266F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266FE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ParagraphedelisteCar">
    <w:name w:val="Paragraphe de liste Car"/>
    <w:aliases w:val="Bullets Car,References Car,Liste 1 Car,Numbered List Paragraph Car,ReferencesCxSpLast Car,List Paragraph (numbered (a)) Car,Paragraphe de liste11 Car,WB List Paragraph Car,Paragraphe  revu Car,Bullet L1 Car,Desmond 2 Car,lp1 Car"/>
    <w:link w:val="Paragraphedeliste"/>
    <w:uiPriority w:val="34"/>
    <w:qFormat/>
    <w:locked/>
    <w:rsid w:val="007266FE"/>
    <w:rPr>
      <w:rFonts w:ascii="Calibri" w:eastAsia="Calibri" w:hAnsi="Calibri" w:cs="Arial"/>
    </w:rPr>
  </w:style>
  <w:style w:type="paragraph" w:customStyle="1" w:styleId="outlinebullet">
    <w:name w:val="outlinebullet"/>
    <w:basedOn w:val="Normal"/>
    <w:rsid w:val="00E25C0C"/>
    <w:pPr>
      <w:tabs>
        <w:tab w:val="left" w:pos="1440"/>
      </w:tabs>
      <w:spacing w:before="120" w:after="0" w:line="240" w:lineRule="auto"/>
      <w:ind w:left="1440" w:hanging="45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03CD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03CD2"/>
    <w:rPr>
      <w:rFonts w:ascii="Calibri" w:eastAsia="Calibri" w:hAnsi="Calibri" w:cs="Arial"/>
      <w:sz w:val="16"/>
      <w:szCs w:val="16"/>
    </w:rPr>
  </w:style>
  <w:style w:type="character" w:customStyle="1" w:styleId="Titre1Car">
    <w:name w:val="Titre 1 Car"/>
    <w:basedOn w:val="Policepardfaut"/>
    <w:link w:val="Titre1"/>
    <w:rsid w:val="00003CD2"/>
    <w:rPr>
      <w:rFonts w:ascii="Times New Roman Bold" w:eastAsia="Times New Roman" w:hAnsi="Times New Roman Bold" w:cs="Times New Roman"/>
      <w:b/>
      <w:sz w:val="32"/>
      <w:szCs w:val="20"/>
      <w:lang w:eastAsia="fr-FR"/>
    </w:rPr>
  </w:style>
  <w:style w:type="paragraph" w:customStyle="1" w:styleId="Corpsdetexte21">
    <w:name w:val="Corps de texte 21"/>
    <w:basedOn w:val="Normal"/>
    <w:rsid w:val="00003CD2"/>
    <w:pPr>
      <w:tabs>
        <w:tab w:val="left" w:pos="540"/>
      </w:tabs>
      <w:suppressAutoHyphens/>
      <w:spacing w:after="0" w:line="264" w:lineRule="auto"/>
      <w:ind w:right="72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table" w:customStyle="1" w:styleId="TableGrid0">
    <w:name w:val="Table Grid0"/>
    <w:basedOn w:val="TableauNormal"/>
    <w:rsid w:val="0000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link w:val="0Car"/>
    <w:rsid w:val="00003CD2"/>
    <w:pPr>
      <w:tabs>
        <w:tab w:val="left" w:pos="1843"/>
        <w:tab w:val="right" w:pos="9072"/>
      </w:tabs>
      <w:spacing w:after="60" w:line="240" w:lineRule="auto"/>
      <w:ind w:left="1134" w:firstLine="1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0Car">
    <w:name w:val="0 Car"/>
    <w:link w:val="0"/>
    <w:rsid w:val="00003CD2"/>
    <w:rPr>
      <w:rFonts w:ascii="Times New Roman" w:eastAsia="Times New Roman" w:hAnsi="Times New Roman" w:cs="Times New Roman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F74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7482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F74824"/>
  </w:style>
  <w:style w:type="character" w:customStyle="1" w:styleId="Mentionnonrsolue1">
    <w:name w:val="Mention non résolue1"/>
    <w:basedOn w:val="Policepardfaut"/>
    <w:uiPriority w:val="99"/>
    <w:semiHidden/>
    <w:unhideWhenUsed/>
    <w:rsid w:val="00A5520D"/>
    <w:rPr>
      <w:color w:val="605E5C"/>
      <w:shd w:val="clear" w:color="auto" w:fill="E1DFDD"/>
    </w:rPr>
  </w:style>
  <w:style w:type="paragraph" w:customStyle="1" w:styleId="Outline">
    <w:name w:val="Outline"/>
    <w:basedOn w:val="Normal"/>
    <w:rsid w:val="00FA4553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F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p@moudoun.mr-ciais@moudoun.m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2B2F-D6C8-48D5-BB82-6458E7C8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Meoms</dc:creator>
  <cp:lastModifiedBy>Client</cp:lastModifiedBy>
  <cp:revision>4</cp:revision>
  <cp:lastPrinted>2019-04-15T12:46:00Z</cp:lastPrinted>
  <dcterms:created xsi:type="dcterms:W3CDTF">2021-08-12T14:48:00Z</dcterms:created>
  <dcterms:modified xsi:type="dcterms:W3CDTF">2021-08-13T14:49:00Z</dcterms:modified>
</cp:coreProperties>
</file>